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2D" w:rsidRPr="00692993" w:rsidRDefault="0082284F">
      <w:pPr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5/5/2022</w:t>
      </w:r>
    </w:p>
    <w:p w:rsidR="0082284F" w:rsidRPr="00692993" w:rsidRDefault="0082284F">
      <w:pPr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Housing and Neighborhoods Subcommittee</w:t>
      </w:r>
    </w:p>
    <w:p w:rsidR="0082284F" w:rsidRPr="00692993" w:rsidRDefault="0082284F">
      <w:pPr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Members Present: Amanda Hedlund, Crystal Hegge, Dave Pringle, Debra King, John Casper, Rachel Stoll</w:t>
      </w:r>
    </w:p>
    <w:p w:rsidR="0082284F" w:rsidRPr="00692993" w:rsidRDefault="0082284F">
      <w:pPr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Staff Present: Carlos Espinosa, Luke Sims, Lucy McMartin, Nick Larson</w:t>
      </w:r>
      <w:bookmarkStart w:id="0" w:name="_GoBack"/>
      <w:bookmarkEnd w:id="0"/>
    </w:p>
    <w:p w:rsidR="0082284F" w:rsidRPr="00692993" w:rsidRDefault="0082284F">
      <w:pPr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Introductions were mand for the Housing and Neighborhoods Subcommittee.  Carlos provided an over-view of the framework the Housing and Neighborhoods Subcommittee with address, along with potential discussion topic/focus areas: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Review characteristics of existing housing stock and recent reports (2016 Housing Study)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Zoning impacts on housing development in Winona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Economic drivers and need for housing in Winona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Projections for growth to 2045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 xml:space="preserve">Housing types and choices (Missing Middle, traditional neighborhood development, form-based approach, neighborhoods as more than a collection of houses) 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Housing development impacts on sustainability, economic development, and access to recreation/outdoor space</w:t>
      </w:r>
    </w:p>
    <w:p w:rsidR="0082284F" w:rsidRPr="0082284F" w:rsidRDefault="0082284F" w:rsidP="0082284F">
      <w:pPr>
        <w:numPr>
          <w:ilvl w:val="0"/>
          <w:numId w:val="2"/>
        </w:numPr>
        <w:spacing w:after="0" w:line="256" w:lineRule="auto"/>
        <w:contextualSpacing/>
        <w:rPr>
          <w:rFonts w:ascii="Arial" w:hAnsi="Arial" w:cs="Arial"/>
          <w:sz w:val="24"/>
          <w:szCs w:val="24"/>
        </w:rPr>
      </w:pPr>
      <w:r w:rsidRPr="0082284F">
        <w:rPr>
          <w:rFonts w:ascii="Arial" w:hAnsi="Arial" w:cs="Arial"/>
          <w:sz w:val="24"/>
          <w:szCs w:val="24"/>
        </w:rPr>
        <w:t>Fiscal impacts of housing development and resiliency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Housing and Neighborhoods Ideas and Issues from Comprehensive Plan Phase 1 Public Engagement</w:t>
      </w:r>
    </w:p>
    <w:p w:rsidR="0082284F" w:rsidRPr="00692993" w:rsidRDefault="0082284F" w:rsidP="0082284F">
      <w:pPr>
        <w:spacing w:after="0"/>
        <w:rPr>
          <w:rFonts w:ascii="Arial" w:hAnsi="Arial" w:cs="Arial"/>
          <w:sz w:val="24"/>
          <w:szCs w:val="24"/>
        </w:rPr>
      </w:pPr>
    </w:p>
    <w:p w:rsidR="0082284F" w:rsidRPr="00692993" w:rsidRDefault="0082284F" w:rsidP="0082284F">
      <w:p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Carols asked each subcommittee member to reveal their “big thought” in relation to housing.  Responses included: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Preservation of existing housing stock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More owner-occupied duplex/triplex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Walkable neighborhoods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Housing for all…bring families to Winona to increase student enrollment (</w:t>
      </w:r>
      <w:proofErr w:type="gramStart"/>
      <w:r w:rsidRPr="00692993">
        <w:rPr>
          <w:rFonts w:ascii="Arial" w:hAnsi="Arial" w:cs="Arial"/>
          <w:sz w:val="24"/>
          <w:szCs w:val="24"/>
        </w:rPr>
        <w:t>Pre K</w:t>
      </w:r>
      <w:proofErr w:type="gramEnd"/>
      <w:r w:rsidRPr="00692993">
        <w:rPr>
          <w:rFonts w:ascii="Arial" w:hAnsi="Arial" w:cs="Arial"/>
          <w:sz w:val="24"/>
          <w:szCs w:val="24"/>
        </w:rPr>
        <w:t xml:space="preserve"> – 12)</w:t>
      </w:r>
    </w:p>
    <w:p w:rsidR="0082284F" w:rsidRPr="00692993" w:rsidRDefault="0082284F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Housing affordable to those earning less than median income</w:t>
      </w:r>
    </w:p>
    <w:p w:rsidR="00692993" w:rsidRPr="00692993" w:rsidRDefault="00692993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Home rehabilitation programs and scattered sites for those earning less than median income</w:t>
      </w:r>
    </w:p>
    <w:p w:rsidR="00692993" w:rsidRPr="00692993" w:rsidRDefault="00692993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Low-Income Housing…Integrating housing in terms of eco-social economical &amp; race</w:t>
      </w:r>
    </w:p>
    <w:p w:rsidR="00692993" w:rsidRPr="00692993" w:rsidRDefault="00692993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Ownership options to increase density (duplex/triplex)</w:t>
      </w:r>
    </w:p>
    <w:p w:rsidR="00692993" w:rsidRPr="00692993" w:rsidRDefault="00692993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t>Home rehab and preserve existing housing…especially for seniors</w:t>
      </w:r>
    </w:p>
    <w:p w:rsidR="00692993" w:rsidRPr="00692993" w:rsidRDefault="00692993" w:rsidP="00822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92993">
        <w:rPr>
          <w:rFonts w:ascii="Arial" w:hAnsi="Arial" w:cs="Arial"/>
          <w:sz w:val="24"/>
          <w:szCs w:val="24"/>
        </w:rPr>
        <w:lastRenderedPageBreak/>
        <w:t>Create new commercial areas to replicate downtown buildings…1</w:t>
      </w:r>
      <w:r w:rsidRPr="00692993">
        <w:rPr>
          <w:rFonts w:ascii="Arial" w:hAnsi="Arial" w:cs="Arial"/>
          <w:sz w:val="24"/>
          <w:szCs w:val="24"/>
          <w:vertAlign w:val="superscript"/>
        </w:rPr>
        <w:t>st</w:t>
      </w:r>
      <w:r w:rsidRPr="00692993">
        <w:rPr>
          <w:rFonts w:ascii="Arial" w:hAnsi="Arial" w:cs="Arial"/>
          <w:sz w:val="24"/>
          <w:szCs w:val="24"/>
        </w:rPr>
        <w:t xml:space="preserve"> floor commercial with residential above</w:t>
      </w:r>
    </w:p>
    <w:sectPr w:rsidR="00692993" w:rsidRPr="0069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35B25"/>
    <w:multiLevelType w:val="hybridMultilevel"/>
    <w:tmpl w:val="C056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70BC"/>
    <w:multiLevelType w:val="hybridMultilevel"/>
    <w:tmpl w:val="2B32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F"/>
    <w:rsid w:val="00692993"/>
    <w:rsid w:val="0082284F"/>
    <w:rsid w:val="00DD282D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DFB9"/>
  <w15:chartTrackingRefBased/>
  <w15:docId w15:val="{A5964877-3E03-4966-8B05-E305C36B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dcterms:created xsi:type="dcterms:W3CDTF">2022-05-17T20:07:00Z</dcterms:created>
  <dcterms:modified xsi:type="dcterms:W3CDTF">2022-05-17T20:07:00Z</dcterms:modified>
</cp:coreProperties>
</file>