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12" w:rsidRDefault="00EE2312">
      <w:bookmarkStart w:id="0" w:name="_GoBack"/>
      <w:bookmarkEnd w:id="0"/>
      <w:r>
        <w:t>5/11/22</w:t>
      </w:r>
    </w:p>
    <w:p w:rsidR="00EE2312" w:rsidRDefault="00EE2312">
      <w:r>
        <w:t>Economic Development</w:t>
      </w:r>
    </w:p>
    <w:p w:rsidR="00EE2312" w:rsidRPr="008B56B6" w:rsidRDefault="00EE2312">
      <w:pPr>
        <w:rPr>
          <w:color w:val="FF0000"/>
        </w:rPr>
      </w:pPr>
      <w:r>
        <w:t>Members Present:  Jeff VanFossen, Ben Johnson, Nathan Woodworth, Pat Mutter, Chris Livingston, Laurie Lucas, Mike Dieter, Doug</w:t>
      </w:r>
      <w:r w:rsidR="00896DB2">
        <w:t xml:space="preserve"> Irwin</w:t>
      </w:r>
      <w:r w:rsidR="008B56B6">
        <w:t xml:space="preserve">, </w:t>
      </w:r>
      <w:r w:rsidR="008B56B6">
        <w:rPr>
          <w:color w:val="FF0000"/>
        </w:rPr>
        <w:t>Carlos to review…there was a person(s) from the Steering Committee</w:t>
      </w:r>
    </w:p>
    <w:p w:rsidR="00EE2312" w:rsidRDefault="00EE2312">
      <w:r>
        <w:t>Staff:</w:t>
      </w:r>
      <w:r w:rsidR="008B56B6">
        <w:t xml:space="preserve"> Carlos Espinosa, Lucy McMartin, Nick Larson</w:t>
      </w:r>
    </w:p>
    <w:p w:rsidR="00EE2312" w:rsidRDefault="00EE2312">
      <w:r>
        <w:t xml:space="preserve">Introductions were made for the Economic Development Sub-Committee.  Carlos reviewed the Key topic framework for the plan and the schedule for the Committee with final goals and objectives completed in August.  </w:t>
      </w:r>
    </w:p>
    <w:p w:rsidR="00EE2312" w:rsidRDefault="00EE2312">
      <w:r>
        <w:t>The 2016 Engage Winona Community Report was reviewed in context of common themes heard from 2016 and in the engagement process that took place over the last six months.  Common themes for both studies included:</w:t>
      </w:r>
    </w:p>
    <w:p w:rsidR="00EE2312" w:rsidRDefault="00EE2312" w:rsidP="00EE2312">
      <w:pPr>
        <w:pStyle w:val="ListParagraph"/>
        <w:numPr>
          <w:ilvl w:val="0"/>
          <w:numId w:val="1"/>
        </w:numPr>
      </w:pPr>
      <w:r>
        <w:t xml:space="preserve">Attracting and retaining talent-human capital </w:t>
      </w:r>
    </w:p>
    <w:p w:rsidR="00EE2312" w:rsidRDefault="00EE2312" w:rsidP="00EE2312">
      <w:pPr>
        <w:pStyle w:val="ListParagraph"/>
        <w:numPr>
          <w:ilvl w:val="0"/>
          <w:numId w:val="1"/>
        </w:numPr>
      </w:pPr>
      <w:r>
        <w:t xml:space="preserve">Housing market effects growth and employment </w:t>
      </w:r>
    </w:p>
    <w:p w:rsidR="00EE2312" w:rsidRDefault="00EE2312" w:rsidP="00EE2312">
      <w:pPr>
        <w:pStyle w:val="ListParagraph"/>
        <w:numPr>
          <w:ilvl w:val="0"/>
          <w:numId w:val="1"/>
        </w:numPr>
      </w:pPr>
      <w:r>
        <w:t xml:space="preserve">Local small business support </w:t>
      </w:r>
    </w:p>
    <w:p w:rsidR="00EE2312" w:rsidRDefault="00EE2312" w:rsidP="00EE2312">
      <w:pPr>
        <w:pStyle w:val="ListParagraph"/>
        <w:numPr>
          <w:ilvl w:val="0"/>
          <w:numId w:val="1"/>
        </w:numPr>
      </w:pPr>
      <w:r>
        <w:t>Diverse industry base</w:t>
      </w:r>
    </w:p>
    <w:p w:rsidR="00EE2312" w:rsidRDefault="00EE2312" w:rsidP="00EE2312">
      <w:r>
        <w:t xml:space="preserve">Nick Larson reviewed the employment patterns for residents in and outside of Winona. </w:t>
      </w:r>
      <w:r w:rsidR="00962A82">
        <w:t xml:space="preserve"> </w:t>
      </w:r>
      <w:r>
        <w:t>It was suggested to include Goodview also in the geographic data.  The percentage of workers coming to Winona, living and working in Winona and leaving Winona for work were similar to other Regional Centers</w:t>
      </w:r>
      <w:r w:rsidR="00660202">
        <w:t>.</w:t>
      </w:r>
      <w:r>
        <w:t xml:space="preserve"> i</w:t>
      </w:r>
      <w:r w:rsidR="00660202">
        <w:t>.</w:t>
      </w:r>
      <w:r>
        <w:t>e</w:t>
      </w:r>
      <w:r w:rsidR="00660202">
        <w:t>.</w:t>
      </w:r>
      <w:r>
        <w:t xml:space="preserve">  Red Wing.</w:t>
      </w:r>
      <w:r w:rsidR="00660202">
        <w:t xml:space="preserve">  It was suggested to compare the total population vs. total workforce in relation to commuting data.</w:t>
      </w:r>
    </w:p>
    <w:p w:rsidR="00EE2312" w:rsidRDefault="006738F7" w:rsidP="00EE2312">
      <w:r>
        <w:t>The Demographic Profile was reviewed along with retail sales data noting that well over 80% of retail sales in Winona County, occur within City Limits of Winona (2019 Retail Sales Report Mn. Extension).  More current data was provided showing the ½ cent sales tax reports from Winona County.  This data included data through 2021.</w:t>
      </w:r>
    </w:p>
    <w:p w:rsidR="006738F7" w:rsidRDefault="006738F7" w:rsidP="00EE2312">
      <w:r>
        <w:t>Questions.  Strengths of Winona for businesses and growth:</w:t>
      </w:r>
    </w:p>
    <w:p w:rsidR="006738F7" w:rsidRDefault="006738F7" w:rsidP="00EE2312">
      <w:r>
        <w:t>Diversity</w:t>
      </w:r>
    </w:p>
    <w:p w:rsidR="006738F7" w:rsidRDefault="006738F7" w:rsidP="00EE2312">
      <w:r>
        <w:t>Higher Ed- III</w:t>
      </w:r>
    </w:p>
    <w:p w:rsidR="006738F7" w:rsidRDefault="006738F7" w:rsidP="00EE2312">
      <w:r>
        <w:t>Natural Beauty and resources-III</w:t>
      </w:r>
    </w:p>
    <w:p w:rsidR="006738F7" w:rsidRDefault="006738F7" w:rsidP="00EE2312">
      <w:r>
        <w:t>Affordability for living</w:t>
      </w:r>
    </w:p>
    <w:p w:rsidR="006738F7" w:rsidRDefault="006738F7" w:rsidP="00EE2312">
      <w:r>
        <w:t>Livable community which can draw people to live here</w:t>
      </w:r>
    </w:p>
    <w:p w:rsidR="006738F7" w:rsidRDefault="006738F7" w:rsidP="00EE2312">
      <w:r>
        <w:t>Hardworking people</w:t>
      </w:r>
    </w:p>
    <w:p w:rsidR="006738F7" w:rsidRDefault="006738F7" w:rsidP="00EE2312">
      <w:r>
        <w:t>Recreational opportunities</w:t>
      </w:r>
    </w:p>
    <w:p w:rsidR="006738F7" w:rsidRDefault="006738F7" w:rsidP="00EE2312">
      <w:r>
        <w:t>Arts and Culture</w:t>
      </w:r>
    </w:p>
    <w:p w:rsidR="00660202" w:rsidRDefault="00660202" w:rsidP="00EE2312">
      <w:r>
        <w:lastRenderedPageBreak/>
        <w:t>After work activities</w:t>
      </w:r>
    </w:p>
    <w:p w:rsidR="00660202" w:rsidRDefault="00660202" w:rsidP="00EE2312">
      <w:r>
        <w:t>Unexploited tourism opportunities</w:t>
      </w:r>
    </w:p>
    <w:p w:rsidR="00660202" w:rsidRDefault="00660202" w:rsidP="00EE2312">
      <w:r>
        <w:t>Smart community/good law enforcement</w:t>
      </w:r>
    </w:p>
    <w:p w:rsidR="006738F7" w:rsidRDefault="006738F7" w:rsidP="00EE2312">
      <w:r>
        <w:t>Opportunity Winona and the efforts undertaken in 2015 to place a focus on downtown investments through public private partnerships was discussed by Lucy.  Information and highlights from the Downtown Strategic Plan were presented showing the most common reason for doing business in downtown was. 1.2.3.</w:t>
      </w:r>
    </w:p>
    <w:p w:rsidR="006738F7" w:rsidRDefault="006738F7" w:rsidP="00EE2312">
      <w:r>
        <w:t>The 2007 Comprehensive Plan Goals and Objectives were distributed to the Committee for homework.  It was mentioned that there were two goals and 5?? Policies in the last study 2007.  There could be more goals not tied to the limitation of two.</w:t>
      </w:r>
    </w:p>
    <w:p w:rsidR="006738F7" w:rsidRDefault="006738F7" w:rsidP="00EE2312">
      <w:r>
        <w:t>Question was asked about opportunities/weaknesses for Winona</w:t>
      </w:r>
    </w:p>
    <w:p w:rsidR="006738F7" w:rsidRDefault="006738F7" w:rsidP="006738F7">
      <w:pPr>
        <w:pStyle w:val="ListParagraph"/>
        <w:numPr>
          <w:ilvl w:val="0"/>
          <w:numId w:val="2"/>
        </w:numPr>
      </w:pPr>
      <w:r>
        <w:t>Under</w:t>
      </w:r>
      <w:r w:rsidR="00660202">
        <w:t>utilized</w:t>
      </w:r>
      <w:r>
        <w:t xml:space="preserve"> Riverfront</w:t>
      </w:r>
    </w:p>
    <w:p w:rsidR="006738F7" w:rsidRDefault="006738F7" w:rsidP="006738F7">
      <w:pPr>
        <w:pStyle w:val="ListParagraph"/>
        <w:numPr>
          <w:ilvl w:val="0"/>
          <w:numId w:val="2"/>
        </w:numPr>
      </w:pPr>
      <w:r>
        <w:t xml:space="preserve">Jobs and Wages keeping up more higher paying jobs would be </w:t>
      </w:r>
      <w:r w:rsidR="00660202">
        <w:t>h</w:t>
      </w:r>
      <w:r>
        <w:t>e</w:t>
      </w:r>
      <w:r w:rsidR="00660202">
        <w:t>l</w:t>
      </w:r>
      <w:r>
        <w:t>pful</w:t>
      </w:r>
    </w:p>
    <w:p w:rsidR="006738F7" w:rsidRDefault="006738F7" w:rsidP="006738F7">
      <w:pPr>
        <w:pStyle w:val="ListParagraph"/>
        <w:numPr>
          <w:ilvl w:val="0"/>
          <w:numId w:val="2"/>
        </w:numPr>
      </w:pPr>
      <w:r>
        <w:t>Lack of workers due to childcare, transportation issues</w:t>
      </w:r>
    </w:p>
    <w:p w:rsidR="006738F7" w:rsidRDefault="006738F7" w:rsidP="006738F7">
      <w:pPr>
        <w:pStyle w:val="ListParagraph"/>
        <w:numPr>
          <w:ilvl w:val="0"/>
          <w:numId w:val="2"/>
        </w:numPr>
      </w:pPr>
      <w:r>
        <w:t>Scattered mark</w:t>
      </w:r>
      <w:r w:rsidR="00962A82">
        <w:t>et</w:t>
      </w:r>
      <w:r>
        <w:t>ing approach</w:t>
      </w:r>
      <w:r w:rsidR="00962A82">
        <w:t xml:space="preserve"> –</w:t>
      </w:r>
      <w:r>
        <w:t xml:space="preserve"> many</w:t>
      </w:r>
      <w:r w:rsidR="00962A82">
        <w:t xml:space="preserve"> </w:t>
      </w:r>
      <w:r>
        <w:t>entities but must work tog</w:t>
      </w:r>
      <w:r w:rsidR="00660202">
        <w:t>ether</w:t>
      </w:r>
    </w:p>
    <w:p w:rsidR="006738F7" w:rsidRDefault="006738F7" w:rsidP="006738F7">
      <w:pPr>
        <w:pStyle w:val="ListParagraph"/>
        <w:numPr>
          <w:ilvl w:val="0"/>
          <w:numId w:val="2"/>
        </w:numPr>
      </w:pPr>
      <w:r>
        <w:t xml:space="preserve">Buildings left in disrepair </w:t>
      </w:r>
    </w:p>
    <w:p w:rsidR="006738F7" w:rsidRDefault="005974BF" w:rsidP="006738F7">
      <w:pPr>
        <w:pStyle w:val="ListParagraph"/>
        <w:numPr>
          <w:ilvl w:val="0"/>
          <w:numId w:val="2"/>
        </w:numPr>
      </w:pPr>
      <w:r>
        <w:t>Supporting financially the plans so actions within plans can be undertaken</w:t>
      </w:r>
    </w:p>
    <w:p w:rsidR="005974BF" w:rsidRDefault="005974BF" w:rsidP="006738F7">
      <w:pPr>
        <w:pStyle w:val="ListParagraph"/>
        <w:numPr>
          <w:ilvl w:val="0"/>
          <w:numId w:val="2"/>
        </w:numPr>
      </w:pPr>
      <w:r>
        <w:t>Open</w:t>
      </w:r>
      <w:r w:rsidR="00962A82">
        <w:t xml:space="preserve"> –</w:t>
      </w:r>
      <w:r>
        <w:t xml:space="preserve"> equity</w:t>
      </w:r>
      <w:r w:rsidR="00962A82">
        <w:t>,</w:t>
      </w:r>
      <w:r>
        <w:t xml:space="preserve"> inclusion and mobility</w:t>
      </w:r>
      <w:r w:rsidR="00962A82">
        <w:t xml:space="preserve"> –</w:t>
      </w:r>
      <w:r>
        <w:t xml:space="preserve"> welcoming</w:t>
      </w:r>
      <w:r w:rsidR="00962A82">
        <w:t xml:space="preserve"> </w:t>
      </w:r>
      <w:r>
        <w:t>getting there</w:t>
      </w:r>
    </w:p>
    <w:p w:rsidR="005974BF" w:rsidRDefault="005974BF" w:rsidP="006738F7">
      <w:pPr>
        <w:pStyle w:val="ListParagraph"/>
        <w:numPr>
          <w:ilvl w:val="0"/>
          <w:numId w:val="2"/>
        </w:numPr>
      </w:pPr>
      <w:r>
        <w:t>Affordable new housing development is needed for singles and families</w:t>
      </w:r>
    </w:p>
    <w:p w:rsidR="00660202" w:rsidRDefault="00660202" w:rsidP="006738F7">
      <w:pPr>
        <w:pStyle w:val="ListParagraph"/>
        <w:numPr>
          <w:ilvl w:val="0"/>
          <w:numId w:val="2"/>
        </w:numPr>
      </w:pPr>
      <w:r>
        <w:t>Expand affordable housing to allow people to spend their excess money at local business</w:t>
      </w:r>
    </w:p>
    <w:p w:rsidR="00660202" w:rsidRDefault="00660202" w:rsidP="006738F7">
      <w:pPr>
        <w:pStyle w:val="ListParagraph"/>
        <w:numPr>
          <w:ilvl w:val="0"/>
          <w:numId w:val="2"/>
        </w:numPr>
      </w:pPr>
      <w:r>
        <w:t>Need space to grow…need to find the balance between development vs. preservation</w:t>
      </w:r>
    </w:p>
    <w:p w:rsidR="00660202" w:rsidRDefault="00660202" w:rsidP="006738F7">
      <w:pPr>
        <w:pStyle w:val="ListParagraph"/>
        <w:numPr>
          <w:ilvl w:val="0"/>
          <w:numId w:val="2"/>
        </w:numPr>
      </w:pPr>
      <w:r>
        <w:t>One group/entity to lead the business charge to recruit people</w:t>
      </w:r>
    </w:p>
    <w:p w:rsidR="00660202" w:rsidRDefault="00660202" w:rsidP="006738F7">
      <w:pPr>
        <w:pStyle w:val="ListParagraph"/>
        <w:numPr>
          <w:ilvl w:val="0"/>
          <w:numId w:val="2"/>
        </w:numPr>
      </w:pPr>
      <w:r>
        <w:t>Follow-through/complete previously identified plans…Council should strategically budget to complete plans/projects</w:t>
      </w:r>
    </w:p>
    <w:p w:rsidR="00660202" w:rsidRDefault="00660202" w:rsidP="006738F7">
      <w:pPr>
        <w:pStyle w:val="ListParagraph"/>
        <w:numPr>
          <w:ilvl w:val="0"/>
          <w:numId w:val="2"/>
        </w:numPr>
      </w:pPr>
      <w:r>
        <w:t>Increase downtown housing—higher density with quality amenities for young professionals</w:t>
      </w:r>
    </w:p>
    <w:p w:rsidR="00660202" w:rsidRDefault="00660202" w:rsidP="006738F7">
      <w:pPr>
        <w:pStyle w:val="ListParagraph"/>
        <w:numPr>
          <w:ilvl w:val="0"/>
          <w:numId w:val="2"/>
        </w:numPr>
      </w:pPr>
      <w:r>
        <w:t>Recreational boat docking on riverfront</w:t>
      </w:r>
    </w:p>
    <w:p w:rsidR="00660202" w:rsidRDefault="00660202" w:rsidP="006738F7">
      <w:pPr>
        <w:pStyle w:val="ListParagraph"/>
        <w:numPr>
          <w:ilvl w:val="0"/>
          <w:numId w:val="2"/>
        </w:numPr>
      </w:pPr>
      <w:r>
        <w:t>Single voice to organize/promote jobs, housing, arts, culture, etc.</w:t>
      </w:r>
    </w:p>
    <w:p w:rsidR="006738F7" w:rsidRPr="00962A82" w:rsidRDefault="005974BF" w:rsidP="00EE2312">
      <w:pPr>
        <w:rPr>
          <w:b/>
        </w:rPr>
      </w:pPr>
      <w:r w:rsidRPr="00962A82">
        <w:rPr>
          <w:b/>
        </w:rPr>
        <w:t>Date for next meeting May 25</w:t>
      </w:r>
      <w:r w:rsidRPr="00962A82">
        <w:rPr>
          <w:b/>
          <w:vertAlign w:val="superscript"/>
        </w:rPr>
        <w:t>th</w:t>
      </w:r>
      <w:r w:rsidRPr="00962A82">
        <w:rPr>
          <w:b/>
        </w:rPr>
        <w:t xml:space="preserve"> at 4 p.m.</w:t>
      </w:r>
    </w:p>
    <w:sectPr w:rsidR="006738F7" w:rsidRPr="00962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4438"/>
    <w:multiLevelType w:val="hybridMultilevel"/>
    <w:tmpl w:val="CF7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27235"/>
    <w:multiLevelType w:val="hybridMultilevel"/>
    <w:tmpl w:val="5D7E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12"/>
    <w:rsid w:val="005974BF"/>
    <w:rsid w:val="00660202"/>
    <w:rsid w:val="006738F7"/>
    <w:rsid w:val="00896DB2"/>
    <w:rsid w:val="008B56B6"/>
    <w:rsid w:val="00962A82"/>
    <w:rsid w:val="00A37641"/>
    <w:rsid w:val="00EE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897D"/>
  <w15:chartTrackingRefBased/>
  <w15:docId w15:val="{D24D7D8D-A756-472A-82F7-1F252DFE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McMartin</dc:creator>
  <cp:keywords/>
  <dc:description/>
  <cp:lastModifiedBy>Jayne Meier</cp:lastModifiedBy>
  <cp:revision>2</cp:revision>
  <cp:lastPrinted>2022-05-17T19:47:00Z</cp:lastPrinted>
  <dcterms:created xsi:type="dcterms:W3CDTF">2022-05-18T17:58:00Z</dcterms:created>
  <dcterms:modified xsi:type="dcterms:W3CDTF">2022-05-18T17:58:00Z</dcterms:modified>
</cp:coreProperties>
</file>