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C65F0" w:rsidRDefault="00AC65F0">
      <w:bookmarkStart w:id="0" w:name="_GoBack"/>
      <w:bookmarkEnd w:id="0"/>
    </w:p>
    <w:p w14:paraId="00000002" w14:textId="77777777" w:rsidR="00AC65F0" w:rsidRDefault="007246B3">
      <w:pPr>
        <w:jc w:val="center"/>
        <w:rPr>
          <w:b/>
          <w:sz w:val="24"/>
          <w:szCs w:val="24"/>
        </w:rPr>
      </w:pPr>
      <w:r>
        <w:rPr>
          <w:b/>
          <w:sz w:val="24"/>
          <w:szCs w:val="24"/>
        </w:rPr>
        <w:t xml:space="preserve">Winona Comprehensive Plan Update </w:t>
      </w:r>
    </w:p>
    <w:p w14:paraId="00000003" w14:textId="77777777" w:rsidR="00AC65F0" w:rsidRDefault="007246B3">
      <w:pPr>
        <w:jc w:val="center"/>
        <w:rPr>
          <w:b/>
          <w:sz w:val="24"/>
          <w:szCs w:val="24"/>
        </w:rPr>
      </w:pPr>
      <w:r>
        <w:rPr>
          <w:b/>
          <w:sz w:val="24"/>
          <w:szCs w:val="24"/>
        </w:rPr>
        <w:t xml:space="preserve">Steering Committee Meeting </w:t>
      </w:r>
    </w:p>
    <w:p w14:paraId="00000004" w14:textId="77777777" w:rsidR="00AC65F0" w:rsidRDefault="007246B3">
      <w:pPr>
        <w:jc w:val="center"/>
        <w:rPr>
          <w:b/>
          <w:sz w:val="24"/>
          <w:szCs w:val="24"/>
        </w:rPr>
      </w:pPr>
      <w:r>
        <w:rPr>
          <w:b/>
          <w:sz w:val="24"/>
          <w:szCs w:val="24"/>
        </w:rPr>
        <w:t>Thursday, March 24, 2022</w:t>
      </w:r>
    </w:p>
    <w:p w14:paraId="00000005" w14:textId="77777777" w:rsidR="00AC65F0" w:rsidRDefault="007246B3">
      <w:pPr>
        <w:jc w:val="center"/>
        <w:rPr>
          <w:b/>
          <w:sz w:val="24"/>
          <w:szCs w:val="24"/>
        </w:rPr>
      </w:pPr>
      <w:r>
        <w:rPr>
          <w:b/>
          <w:sz w:val="24"/>
          <w:szCs w:val="24"/>
        </w:rPr>
        <w:t>11:30 a.m. to 12:30 p.m.</w:t>
      </w:r>
    </w:p>
    <w:p w14:paraId="00000006" w14:textId="77777777" w:rsidR="00AC65F0" w:rsidRDefault="007246B3">
      <w:pPr>
        <w:jc w:val="center"/>
        <w:rPr>
          <w:b/>
          <w:sz w:val="24"/>
          <w:szCs w:val="24"/>
        </w:rPr>
      </w:pPr>
      <w:r>
        <w:rPr>
          <w:b/>
          <w:sz w:val="24"/>
          <w:szCs w:val="24"/>
        </w:rPr>
        <w:t>City Council Chambers (Zoom Option Available)</w:t>
      </w:r>
    </w:p>
    <w:p w14:paraId="00000007" w14:textId="77777777" w:rsidR="00AC65F0" w:rsidRDefault="007246B3">
      <w:pPr>
        <w:spacing w:before="240" w:after="240"/>
        <w:rPr>
          <w:b/>
        </w:rPr>
      </w:pPr>
      <w:r>
        <w:rPr>
          <w:b/>
        </w:rPr>
        <w:t xml:space="preserve">Present: Annette </w:t>
      </w:r>
      <w:proofErr w:type="spellStart"/>
      <w:r>
        <w:rPr>
          <w:b/>
        </w:rPr>
        <w:t>Freiheit</w:t>
      </w:r>
      <w:proofErr w:type="spellEnd"/>
      <w:r>
        <w:rPr>
          <w:b/>
        </w:rPr>
        <w:t xml:space="preserve">, </w:t>
      </w:r>
      <w:proofErr w:type="spellStart"/>
      <w:r>
        <w:rPr>
          <w:b/>
        </w:rPr>
        <w:t>Rahel</w:t>
      </w:r>
      <w:proofErr w:type="spellEnd"/>
      <w:r>
        <w:rPr>
          <w:b/>
        </w:rPr>
        <w:t xml:space="preserve"> </w:t>
      </w:r>
      <w:proofErr w:type="spellStart"/>
      <w:r>
        <w:rPr>
          <w:b/>
        </w:rPr>
        <w:t>Mekonnen</w:t>
      </w:r>
      <w:proofErr w:type="spellEnd"/>
      <w:r>
        <w:rPr>
          <w:b/>
        </w:rPr>
        <w:t xml:space="preserve">, Rachelle Schultz, Sadie </w:t>
      </w:r>
      <w:proofErr w:type="spellStart"/>
      <w:r>
        <w:rPr>
          <w:b/>
        </w:rPr>
        <w:t>Neuman</w:t>
      </w:r>
      <w:proofErr w:type="spellEnd"/>
      <w:r>
        <w:rPr>
          <w:b/>
        </w:rPr>
        <w:t xml:space="preserve">, Nathan Woodworth, Andre </w:t>
      </w:r>
      <w:proofErr w:type="spellStart"/>
      <w:r>
        <w:rPr>
          <w:b/>
        </w:rPr>
        <w:t>Russeau</w:t>
      </w:r>
      <w:proofErr w:type="spellEnd"/>
      <w:r>
        <w:rPr>
          <w:b/>
        </w:rPr>
        <w:t xml:space="preserve">, Scott Sherman, </w:t>
      </w:r>
      <w:proofErr w:type="spellStart"/>
      <w:r>
        <w:rPr>
          <w:b/>
        </w:rPr>
        <w:t>Jovy</w:t>
      </w:r>
      <w:proofErr w:type="spellEnd"/>
      <w:r>
        <w:rPr>
          <w:b/>
        </w:rPr>
        <w:t xml:space="preserve"> </w:t>
      </w:r>
      <w:proofErr w:type="spellStart"/>
      <w:r>
        <w:rPr>
          <w:b/>
        </w:rPr>
        <w:t>Rockey</w:t>
      </w:r>
      <w:proofErr w:type="spellEnd"/>
      <w:r>
        <w:rPr>
          <w:b/>
        </w:rPr>
        <w:t xml:space="preserve">, Jeff Van </w:t>
      </w:r>
      <w:proofErr w:type="spellStart"/>
      <w:r>
        <w:rPr>
          <w:b/>
        </w:rPr>
        <w:t>Fossen</w:t>
      </w:r>
      <w:proofErr w:type="spellEnd"/>
      <w:r>
        <w:rPr>
          <w:b/>
        </w:rPr>
        <w:t>, Laurie Lucas</w:t>
      </w:r>
    </w:p>
    <w:p w14:paraId="00000008" w14:textId="77777777" w:rsidR="00AC65F0" w:rsidRDefault="007246B3">
      <w:pPr>
        <w:spacing w:before="240" w:after="240"/>
        <w:rPr>
          <w:b/>
        </w:rPr>
      </w:pPr>
      <w:r>
        <w:rPr>
          <w:b/>
        </w:rPr>
        <w:t>MEETING NOTES</w:t>
      </w:r>
    </w:p>
    <w:p w14:paraId="00000009" w14:textId="77777777" w:rsidR="00AC65F0" w:rsidRDefault="007246B3">
      <w:pPr>
        <w:spacing w:before="240" w:after="240"/>
        <w:rPr>
          <w:b/>
        </w:rPr>
      </w:pPr>
      <w:r>
        <w:rPr>
          <w:b/>
        </w:rPr>
        <w:t>1)  February 24th</w:t>
      </w:r>
      <w:r>
        <w:rPr>
          <w:b/>
          <w:sz w:val="14"/>
          <w:szCs w:val="14"/>
        </w:rPr>
        <w:t xml:space="preserve"> </w:t>
      </w:r>
      <w:r>
        <w:rPr>
          <w:b/>
        </w:rPr>
        <w:t>Steering Committee Meeting Notes</w:t>
      </w:r>
      <w:r>
        <w:t xml:space="preserve"> </w:t>
      </w:r>
    </w:p>
    <w:p w14:paraId="0000000A" w14:textId="77777777" w:rsidR="00AC65F0" w:rsidRDefault="007246B3">
      <w:pPr>
        <w:spacing w:before="240" w:after="240"/>
        <w:rPr>
          <w:b/>
        </w:rPr>
      </w:pPr>
      <w:r>
        <w:rPr>
          <w:b/>
        </w:rPr>
        <w:t xml:space="preserve">2)  Vision + Values – </w:t>
      </w:r>
      <w:r>
        <w:t>Up</w:t>
      </w:r>
      <w:r>
        <w:t>dated Version Adopted by City Council</w:t>
      </w:r>
    </w:p>
    <w:p w14:paraId="0000000B" w14:textId="77777777" w:rsidR="00AC65F0" w:rsidRDefault="007246B3">
      <w:pPr>
        <w:spacing w:before="240" w:after="240"/>
        <w:rPr>
          <w:b/>
        </w:rPr>
      </w:pPr>
      <w:r>
        <w:rPr>
          <w:b/>
        </w:rPr>
        <w:t>3)  Vacant Parcels and Community Growth Approach</w:t>
      </w:r>
    </w:p>
    <w:p w14:paraId="0000000C" w14:textId="77777777" w:rsidR="00AC65F0" w:rsidRDefault="007246B3">
      <w:pPr>
        <w:numPr>
          <w:ilvl w:val="0"/>
          <w:numId w:val="5"/>
        </w:numPr>
        <w:spacing w:before="240"/>
      </w:pPr>
      <w:r>
        <w:t>Growth approach is a continuance of what was established in the 2007 plan.</w:t>
      </w:r>
    </w:p>
    <w:p w14:paraId="0000000D" w14:textId="77777777" w:rsidR="00AC65F0" w:rsidRDefault="007246B3">
      <w:pPr>
        <w:numPr>
          <w:ilvl w:val="1"/>
          <w:numId w:val="5"/>
        </w:numPr>
      </w:pPr>
      <w:r>
        <w:t>Ensure an adequate land supply to support the creation of jobs and is consistent with the resp</w:t>
      </w:r>
      <w:r>
        <w:t>onsible use of natural resources</w:t>
      </w:r>
    </w:p>
    <w:p w14:paraId="0000000E" w14:textId="0CF1BE3C" w:rsidR="00AC65F0" w:rsidRDefault="007246B3">
      <w:pPr>
        <w:numPr>
          <w:ilvl w:val="1"/>
          <w:numId w:val="5"/>
        </w:numPr>
      </w:pPr>
      <w:r>
        <w:t>Objectives: Emphasis on using land within city boundaries efficiently before l</w:t>
      </w:r>
      <w:r>
        <w:t>ooking outside city boundaries.</w:t>
      </w:r>
    </w:p>
    <w:p w14:paraId="0000000F" w14:textId="77777777" w:rsidR="00AC65F0" w:rsidRDefault="007246B3">
      <w:pPr>
        <w:numPr>
          <w:ilvl w:val="2"/>
          <w:numId w:val="5"/>
        </w:numPr>
      </w:pPr>
      <w:r>
        <w:t>Vacant parcels</w:t>
      </w:r>
    </w:p>
    <w:p w14:paraId="00000010" w14:textId="77777777" w:rsidR="00AC65F0" w:rsidRDefault="007246B3">
      <w:pPr>
        <w:numPr>
          <w:ilvl w:val="2"/>
          <w:numId w:val="5"/>
        </w:numPr>
      </w:pPr>
      <w:r>
        <w:t>Housing choice</w:t>
      </w:r>
    </w:p>
    <w:p w14:paraId="00000011" w14:textId="77777777" w:rsidR="00AC65F0" w:rsidRDefault="007246B3">
      <w:pPr>
        <w:numPr>
          <w:ilvl w:val="2"/>
          <w:numId w:val="5"/>
        </w:numPr>
      </w:pPr>
      <w:r>
        <w:t>Reuse and redevelopment</w:t>
      </w:r>
    </w:p>
    <w:p w14:paraId="00000012" w14:textId="77777777" w:rsidR="00AC65F0" w:rsidRDefault="007246B3">
      <w:pPr>
        <w:numPr>
          <w:ilvl w:val="2"/>
          <w:numId w:val="5"/>
        </w:numPr>
      </w:pPr>
      <w:r>
        <w:t>Expansion</w:t>
      </w:r>
    </w:p>
    <w:p w14:paraId="00000013" w14:textId="77777777" w:rsidR="00AC65F0" w:rsidRDefault="007246B3">
      <w:pPr>
        <w:numPr>
          <w:ilvl w:val="1"/>
          <w:numId w:val="5"/>
        </w:numPr>
      </w:pPr>
      <w:r>
        <w:t>This approach connects to sustainability and equi</w:t>
      </w:r>
      <w:r>
        <w:t>ty.</w:t>
      </w:r>
    </w:p>
    <w:p w14:paraId="00000014" w14:textId="77777777" w:rsidR="00AC65F0" w:rsidRDefault="007246B3">
      <w:pPr>
        <w:numPr>
          <w:ilvl w:val="2"/>
          <w:numId w:val="5"/>
        </w:numPr>
      </w:pPr>
      <w:r>
        <w:lastRenderedPageBreak/>
        <w:t>Sustainability: using land within boundaries has less environmental impact and is less expensive to build and maintain</w:t>
      </w:r>
    </w:p>
    <w:p w14:paraId="00000015" w14:textId="77777777" w:rsidR="00AC65F0" w:rsidRDefault="007246B3">
      <w:pPr>
        <w:numPr>
          <w:ilvl w:val="2"/>
          <w:numId w:val="5"/>
        </w:numPr>
      </w:pPr>
      <w:r>
        <w:t>Equity: more compact development means people are closer to places they need to go to</w:t>
      </w:r>
    </w:p>
    <w:p w14:paraId="00000016" w14:textId="77777777" w:rsidR="00AC65F0" w:rsidRDefault="007246B3">
      <w:pPr>
        <w:numPr>
          <w:ilvl w:val="1"/>
          <w:numId w:val="5"/>
        </w:numPr>
      </w:pPr>
      <w:r>
        <w:t>Winona is “land locked” with the river and bluf</w:t>
      </w:r>
      <w:r>
        <w:t>fs</w:t>
      </w:r>
    </w:p>
    <w:p w14:paraId="00000017" w14:textId="77777777" w:rsidR="00AC65F0" w:rsidRDefault="007246B3">
      <w:pPr>
        <w:numPr>
          <w:ilvl w:val="2"/>
          <w:numId w:val="5"/>
        </w:numPr>
      </w:pPr>
      <w:r>
        <w:t>Tremendous resource in the traditional grid development pattern - everything is 5-10 minutes away</w:t>
      </w:r>
    </w:p>
    <w:p w14:paraId="00000018" w14:textId="77777777" w:rsidR="00AC65F0" w:rsidRDefault="007246B3">
      <w:pPr>
        <w:numPr>
          <w:ilvl w:val="2"/>
          <w:numId w:val="5"/>
        </w:numPr>
      </w:pPr>
      <w:r>
        <w:t>Growth is not just physical expansion -  it is also infill development, expanding housing choice within the city, and reusing or redeveloping existing prop</w:t>
      </w:r>
      <w:r>
        <w:t>erties</w:t>
      </w:r>
    </w:p>
    <w:p w14:paraId="00000019" w14:textId="77777777" w:rsidR="00AC65F0" w:rsidRDefault="007246B3">
      <w:pPr>
        <w:numPr>
          <w:ilvl w:val="0"/>
          <w:numId w:val="5"/>
        </w:numPr>
      </w:pPr>
      <w:r>
        <w:t>Preliminary look at vacant parcels in Winona</w:t>
      </w:r>
    </w:p>
    <w:p w14:paraId="0000001A" w14:textId="77777777" w:rsidR="00AC65F0" w:rsidRDefault="007246B3">
      <w:pPr>
        <w:numPr>
          <w:ilvl w:val="1"/>
          <w:numId w:val="5"/>
        </w:numPr>
      </w:pPr>
      <w:r>
        <w:t>Industrial use: total of 147 acres, primarily in business parks on the east side, airport area and Riverview Drive/rail yard area. This total also considers sites in Goodview - we are all in the same valley.</w:t>
      </w:r>
    </w:p>
    <w:p w14:paraId="0000001B" w14:textId="77777777" w:rsidR="00AC65F0" w:rsidRDefault="007246B3">
      <w:pPr>
        <w:numPr>
          <w:ilvl w:val="1"/>
          <w:numId w:val="5"/>
        </w:numPr>
      </w:pPr>
      <w:r>
        <w:t>Commercial and commercial/residential mixed use:</w:t>
      </w:r>
      <w:r>
        <w:t xml:space="preserve"> total of 27 acres. Primarily east end, bridge area, Highway 61 and 14. Identifies reuse opportunities for underutilized parking lots, such as the new Burger King.</w:t>
      </w:r>
    </w:p>
    <w:p w14:paraId="0000001C" w14:textId="77777777" w:rsidR="00AC65F0" w:rsidRDefault="007246B3">
      <w:pPr>
        <w:numPr>
          <w:ilvl w:val="1"/>
          <w:numId w:val="5"/>
        </w:numPr>
      </w:pPr>
      <w:r>
        <w:t>Single and townhome development: focus on those within existing subdivisions, or adjacent to</w:t>
      </w:r>
      <w:r>
        <w:t xml:space="preserve"> city utilities. Total of 71 housing units could be located in existing subdivisions, platted lots not necessarily for sale. Vacant developable lots could fit 213-342 units.</w:t>
      </w:r>
    </w:p>
    <w:p w14:paraId="0000001D" w14:textId="77777777" w:rsidR="00AC65F0" w:rsidRDefault="007246B3">
      <w:pPr>
        <w:numPr>
          <w:ilvl w:val="0"/>
          <w:numId w:val="5"/>
        </w:numPr>
      </w:pPr>
      <w:r>
        <w:t>Building permits history</w:t>
      </w:r>
    </w:p>
    <w:p w14:paraId="0000001E" w14:textId="77777777" w:rsidR="00AC65F0" w:rsidRDefault="007246B3">
      <w:pPr>
        <w:numPr>
          <w:ilvl w:val="1"/>
          <w:numId w:val="5"/>
        </w:numPr>
      </w:pPr>
      <w:r>
        <w:t>Single family homes: annual average has been declining si</w:t>
      </w:r>
      <w:r>
        <w:t>nce the 2008 recession, currently 9 per year</w:t>
      </w:r>
    </w:p>
    <w:p w14:paraId="0000001F" w14:textId="77777777" w:rsidR="00AC65F0" w:rsidRDefault="007246B3">
      <w:pPr>
        <w:numPr>
          <w:ilvl w:val="1"/>
          <w:numId w:val="5"/>
        </w:numPr>
      </w:pPr>
      <w:r>
        <w:t>Other new housing (</w:t>
      </w:r>
      <w:proofErr w:type="spellStart"/>
      <w:r>
        <w:t>non single-family</w:t>
      </w:r>
      <w:proofErr w:type="spellEnd"/>
      <w:r>
        <w:t>): 34 units per year average from 2016-2021</w:t>
      </w:r>
    </w:p>
    <w:p w14:paraId="00000020" w14:textId="77777777" w:rsidR="00AC65F0" w:rsidRDefault="007246B3">
      <w:pPr>
        <w:numPr>
          <w:ilvl w:val="1"/>
          <w:numId w:val="5"/>
        </w:numPr>
      </w:pPr>
      <w:r>
        <w:t>At the current rate of 9 houses per year, there is currently a 5-7 year supply of existing lots, and a 30 year supply of developabl</w:t>
      </w:r>
      <w:r>
        <w:t>e lots within existing city boundaries</w:t>
      </w:r>
    </w:p>
    <w:p w14:paraId="00000021" w14:textId="77777777" w:rsidR="00AC65F0" w:rsidRDefault="007246B3">
      <w:pPr>
        <w:numPr>
          <w:ilvl w:val="0"/>
          <w:numId w:val="5"/>
        </w:numPr>
      </w:pPr>
      <w:r>
        <w:lastRenderedPageBreak/>
        <w:t>Housing choice within city limits</w:t>
      </w:r>
    </w:p>
    <w:p w14:paraId="00000022" w14:textId="77777777" w:rsidR="00AC65F0" w:rsidRDefault="007246B3">
      <w:pPr>
        <w:numPr>
          <w:ilvl w:val="1"/>
          <w:numId w:val="5"/>
        </w:numPr>
      </w:pPr>
      <w:r>
        <w:t>Single family housing style is predominant although zoning currently allows 1-4 dwelling units per parcel</w:t>
      </w:r>
    </w:p>
    <w:p w14:paraId="00000023" w14:textId="77777777" w:rsidR="00AC65F0" w:rsidRDefault="007246B3">
      <w:pPr>
        <w:numPr>
          <w:ilvl w:val="1"/>
          <w:numId w:val="5"/>
        </w:numPr>
      </w:pPr>
      <w:r>
        <w:t>South of 61, virtually all single family</w:t>
      </w:r>
    </w:p>
    <w:p w14:paraId="00000024" w14:textId="77777777" w:rsidR="00AC65F0" w:rsidRDefault="007246B3">
      <w:pPr>
        <w:numPr>
          <w:ilvl w:val="1"/>
          <w:numId w:val="5"/>
        </w:numPr>
      </w:pPr>
      <w:r>
        <w:t>Both represent opportunities for all</w:t>
      </w:r>
      <w:r>
        <w:t>owing additional housing types in the 1-4 unit per parcel range</w:t>
      </w:r>
    </w:p>
    <w:p w14:paraId="00000025" w14:textId="77777777" w:rsidR="00AC65F0" w:rsidRDefault="007246B3">
      <w:pPr>
        <w:numPr>
          <w:ilvl w:val="1"/>
          <w:numId w:val="5"/>
        </w:numPr>
      </w:pPr>
      <w:r>
        <w:t>Key is adding housing units and maintaining character at the same time.</w:t>
      </w:r>
    </w:p>
    <w:p w14:paraId="00000026" w14:textId="77777777" w:rsidR="00AC65F0" w:rsidRDefault="007246B3">
      <w:pPr>
        <w:numPr>
          <w:ilvl w:val="0"/>
          <w:numId w:val="5"/>
        </w:numPr>
      </w:pPr>
      <w:r>
        <w:t>Potential housing types in other areas of Minnesota</w:t>
      </w:r>
    </w:p>
    <w:p w14:paraId="00000027" w14:textId="77777777" w:rsidR="00AC65F0" w:rsidRDefault="007246B3">
      <w:pPr>
        <w:numPr>
          <w:ilvl w:val="1"/>
          <w:numId w:val="5"/>
        </w:numPr>
      </w:pPr>
      <w:r>
        <w:t xml:space="preserve">Sometimes these types are allowed, but not explicitly identified in </w:t>
      </w:r>
      <w:r>
        <w:t>comp plans or zoning codes. A term for this is “Missing Middle Housing” - there’s a perception of housing being single family or everything else.</w:t>
      </w:r>
    </w:p>
    <w:p w14:paraId="00000028" w14:textId="77777777" w:rsidR="00AC65F0" w:rsidRDefault="007246B3">
      <w:pPr>
        <w:numPr>
          <w:ilvl w:val="1"/>
          <w:numId w:val="5"/>
        </w:numPr>
      </w:pPr>
      <w:r>
        <w:t>Defining housing types: new missing middle housing (that is not single-family homes) don’t have to be signific</w:t>
      </w:r>
      <w:r>
        <w:t>antly different from single-family homes in scale and form.</w:t>
      </w:r>
    </w:p>
    <w:p w14:paraId="00000029" w14:textId="77777777" w:rsidR="00AC65F0" w:rsidRDefault="007246B3">
      <w:pPr>
        <w:numPr>
          <w:ilvl w:val="1"/>
          <w:numId w:val="5"/>
        </w:numPr>
      </w:pPr>
      <w:r>
        <w:t>The key is focusing on form first: the different aspects of a property such as building height, entrances, etc.</w:t>
      </w:r>
    </w:p>
    <w:p w14:paraId="0000002A" w14:textId="77777777" w:rsidR="00AC65F0" w:rsidRDefault="007246B3">
      <w:pPr>
        <w:numPr>
          <w:ilvl w:val="0"/>
          <w:numId w:val="5"/>
        </w:numPr>
      </w:pPr>
      <w:r>
        <w:t>Reuse and redevelopment areas</w:t>
      </w:r>
    </w:p>
    <w:p w14:paraId="0000002B" w14:textId="77777777" w:rsidR="00AC65F0" w:rsidRDefault="007246B3">
      <w:pPr>
        <w:numPr>
          <w:ilvl w:val="1"/>
          <w:numId w:val="5"/>
        </w:numPr>
      </w:pPr>
      <w:r>
        <w:t xml:space="preserve">Potential for identifying areas based on criteria such as low existing building value, low building to land value ratio, low lot coverage, age of building, etc. </w:t>
      </w:r>
    </w:p>
    <w:p w14:paraId="0000002C" w14:textId="77777777" w:rsidR="00AC65F0" w:rsidRDefault="007246B3">
      <w:pPr>
        <w:numPr>
          <w:ilvl w:val="0"/>
          <w:numId w:val="5"/>
        </w:numPr>
      </w:pPr>
      <w:r>
        <w:t>Expansion areas</w:t>
      </w:r>
    </w:p>
    <w:p w14:paraId="0000002D" w14:textId="77777777" w:rsidR="00AC65F0" w:rsidRDefault="007246B3">
      <w:pPr>
        <w:numPr>
          <w:ilvl w:val="1"/>
          <w:numId w:val="5"/>
        </w:numPr>
      </w:pPr>
      <w:r>
        <w:t xml:space="preserve">Existing plan has separated land uses, such as low density residential, mixed </w:t>
      </w:r>
      <w:r>
        <w:t xml:space="preserve">residential, </w:t>
      </w:r>
      <w:proofErr w:type="gramStart"/>
      <w:r>
        <w:t>business park</w:t>
      </w:r>
      <w:proofErr w:type="gramEnd"/>
      <w:r>
        <w:t>, and general mixed use.</w:t>
      </w:r>
    </w:p>
    <w:p w14:paraId="0000002E" w14:textId="77777777" w:rsidR="00AC65F0" w:rsidRDefault="007246B3">
      <w:pPr>
        <w:numPr>
          <w:ilvl w:val="1"/>
          <w:numId w:val="5"/>
        </w:numPr>
      </w:pPr>
      <w:r>
        <w:t>Explore options of expansion corridors with different use types. Allow for different types of housing besides low density, and add limited industrial uses that fit with the rural character of the area</w:t>
      </w:r>
    </w:p>
    <w:p w14:paraId="0000002F" w14:textId="77777777" w:rsidR="00AC65F0" w:rsidRDefault="007246B3">
      <w:pPr>
        <w:numPr>
          <w:ilvl w:val="0"/>
          <w:numId w:val="5"/>
        </w:numPr>
      </w:pPr>
      <w:r>
        <w:t>Appr</w:t>
      </w:r>
      <w:r>
        <w:t>oach growth with an eye towards sustainability - important given our projected steady but slow population growth through 2045 (+1000 people, 400 households)</w:t>
      </w:r>
    </w:p>
    <w:p w14:paraId="00000030" w14:textId="77777777" w:rsidR="00AC65F0" w:rsidRDefault="007246B3">
      <w:pPr>
        <w:numPr>
          <w:ilvl w:val="1"/>
          <w:numId w:val="5"/>
        </w:numPr>
        <w:spacing w:after="240"/>
      </w:pPr>
      <w:r>
        <w:lastRenderedPageBreak/>
        <w:t>Of particular importance is fiscal sustainability</w:t>
      </w:r>
    </w:p>
    <w:p w14:paraId="00000031" w14:textId="77777777" w:rsidR="00AC65F0" w:rsidRDefault="007246B3">
      <w:pPr>
        <w:spacing w:before="240" w:after="240"/>
        <w:rPr>
          <w:b/>
        </w:rPr>
      </w:pPr>
      <w:r>
        <w:rPr>
          <w:b/>
        </w:rPr>
        <w:t>4)  Fiscal Sustainability Introduction</w:t>
      </w:r>
    </w:p>
    <w:p w14:paraId="00000032" w14:textId="77777777" w:rsidR="00AC65F0" w:rsidRDefault="007246B3">
      <w:pPr>
        <w:numPr>
          <w:ilvl w:val="0"/>
          <w:numId w:val="1"/>
        </w:numPr>
        <w:spacing w:before="240"/>
      </w:pPr>
      <w:r>
        <w:t>Definition</w:t>
      </w:r>
      <w:r>
        <w:t>s - meet the needs of the present without compromising the ability of future generations to meet their own needs.</w:t>
      </w:r>
    </w:p>
    <w:p w14:paraId="00000033" w14:textId="77777777" w:rsidR="00AC65F0" w:rsidRDefault="007246B3">
      <w:pPr>
        <w:numPr>
          <w:ilvl w:val="0"/>
          <w:numId w:val="1"/>
        </w:numPr>
      </w:pPr>
      <w:r>
        <w:t xml:space="preserve">Ways of approaching it: </w:t>
      </w:r>
    </w:p>
    <w:p w14:paraId="00000034" w14:textId="77777777" w:rsidR="00AC65F0" w:rsidRDefault="007246B3">
      <w:pPr>
        <w:numPr>
          <w:ilvl w:val="1"/>
          <w:numId w:val="1"/>
        </w:numPr>
      </w:pPr>
      <w:r>
        <w:t>Fiscal health or resiliency</w:t>
      </w:r>
    </w:p>
    <w:p w14:paraId="00000035" w14:textId="77777777" w:rsidR="00AC65F0" w:rsidRDefault="007246B3">
      <w:pPr>
        <w:numPr>
          <w:ilvl w:val="1"/>
          <w:numId w:val="1"/>
        </w:numPr>
      </w:pPr>
      <w:r>
        <w:t>Fiscal impacts analysis: does development pay for itself, what is the return on public investment?</w:t>
      </w:r>
    </w:p>
    <w:p w14:paraId="00000036" w14:textId="77777777" w:rsidR="00AC65F0" w:rsidRDefault="007246B3">
      <w:pPr>
        <w:numPr>
          <w:ilvl w:val="1"/>
          <w:numId w:val="1"/>
        </w:numPr>
      </w:pPr>
      <w:r>
        <w:t>Sustainable, smart growth development</w:t>
      </w:r>
    </w:p>
    <w:p w14:paraId="00000037" w14:textId="77777777" w:rsidR="00AC65F0" w:rsidRDefault="007246B3">
      <w:pPr>
        <w:numPr>
          <w:ilvl w:val="0"/>
          <w:numId w:val="1"/>
        </w:numPr>
      </w:pPr>
      <w:r>
        <w:t>Best practices - resources for that</w:t>
      </w:r>
    </w:p>
    <w:p w14:paraId="00000038" w14:textId="77777777" w:rsidR="00AC65F0" w:rsidRDefault="007246B3">
      <w:pPr>
        <w:numPr>
          <w:ilvl w:val="1"/>
          <w:numId w:val="1"/>
        </w:numPr>
      </w:pPr>
      <w:r>
        <w:t>LIST FROM SLIDE</w:t>
      </w:r>
    </w:p>
    <w:p w14:paraId="00000039" w14:textId="77777777" w:rsidR="00AC65F0" w:rsidRDefault="007246B3">
      <w:pPr>
        <w:numPr>
          <w:ilvl w:val="0"/>
          <w:numId w:val="1"/>
        </w:numPr>
      </w:pPr>
      <w:r>
        <w:t>Considerations</w:t>
      </w:r>
    </w:p>
    <w:p w14:paraId="0000003A" w14:textId="77777777" w:rsidR="00AC65F0" w:rsidRDefault="007246B3">
      <w:pPr>
        <w:numPr>
          <w:ilvl w:val="1"/>
          <w:numId w:val="1"/>
        </w:numPr>
      </w:pPr>
      <w:r>
        <w:t>Expenditures/costs for services, maintenance, constr</w:t>
      </w:r>
      <w:r>
        <w:t>uction/expansion</w:t>
      </w:r>
    </w:p>
    <w:p w14:paraId="0000003B" w14:textId="77777777" w:rsidR="00AC65F0" w:rsidRDefault="007246B3">
      <w:pPr>
        <w:numPr>
          <w:ilvl w:val="1"/>
          <w:numId w:val="1"/>
        </w:numPr>
      </w:pPr>
      <w:r>
        <w:t>Revenues - taxes, user fees</w:t>
      </w:r>
    </w:p>
    <w:p w14:paraId="0000003C" w14:textId="77777777" w:rsidR="00AC65F0" w:rsidRDefault="007246B3">
      <w:pPr>
        <w:numPr>
          <w:ilvl w:val="1"/>
          <w:numId w:val="1"/>
        </w:numPr>
      </w:pPr>
      <w:r>
        <w:t>Service levels - are parks close to people? etc.</w:t>
      </w:r>
    </w:p>
    <w:p w14:paraId="0000003D" w14:textId="77777777" w:rsidR="00AC65F0" w:rsidRDefault="007246B3">
      <w:pPr>
        <w:numPr>
          <w:ilvl w:val="1"/>
          <w:numId w:val="1"/>
        </w:numPr>
      </w:pPr>
      <w:r>
        <w:t>Demographics - who is living in the community, and what do they need?</w:t>
      </w:r>
    </w:p>
    <w:p w14:paraId="0000003E" w14:textId="77777777" w:rsidR="00AC65F0" w:rsidRDefault="007246B3">
      <w:pPr>
        <w:numPr>
          <w:ilvl w:val="1"/>
          <w:numId w:val="1"/>
        </w:numPr>
      </w:pPr>
      <w:r>
        <w:t>Economic factors</w:t>
      </w:r>
    </w:p>
    <w:p w14:paraId="0000003F" w14:textId="77777777" w:rsidR="00AC65F0" w:rsidRDefault="007246B3">
      <w:pPr>
        <w:numPr>
          <w:ilvl w:val="0"/>
          <w:numId w:val="1"/>
        </w:numPr>
      </w:pPr>
      <w:r>
        <w:t>Strategies: Compact Development in already developed areas</w:t>
      </w:r>
    </w:p>
    <w:p w14:paraId="00000040" w14:textId="77777777" w:rsidR="00AC65F0" w:rsidRDefault="007246B3">
      <w:pPr>
        <w:numPr>
          <w:ilvl w:val="1"/>
          <w:numId w:val="1"/>
        </w:numPr>
      </w:pPr>
      <w:r>
        <w:t>Compact developm</w:t>
      </w:r>
      <w:r>
        <w:t>ent in already developed areas is more efficient in terms of land consumption and utilities, services, and infrastructure costs</w:t>
      </w:r>
    </w:p>
    <w:p w14:paraId="00000041" w14:textId="77777777" w:rsidR="00AC65F0" w:rsidRDefault="007246B3">
      <w:pPr>
        <w:numPr>
          <w:ilvl w:val="1"/>
          <w:numId w:val="1"/>
        </w:numPr>
      </w:pPr>
      <w:r>
        <w:t>Maintaining high quality infrastructure and basic services for residents</w:t>
      </w:r>
    </w:p>
    <w:p w14:paraId="00000042" w14:textId="77777777" w:rsidR="00AC65F0" w:rsidRDefault="007246B3">
      <w:pPr>
        <w:numPr>
          <w:ilvl w:val="1"/>
          <w:numId w:val="1"/>
        </w:numPr>
      </w:pPr>
      <w:r>
        <w:t>Physical infrastructure costs less - e.g. roads, trails</w:t>
      </w:r>
      <w:r>
        <w:t>, parks - comp plan may promote changes and practices</w:t>
      </w:r>
    </w:p>
    <w:p w14:paraId="00000043" w14:textId="77777777" w:rsidR="00AC65F0" w:rsidRDefault="007246B3">
      <w:pPr>
        <w:numPr>
          <w:ilvl w:val="2"/>
          <w:numId w:val="1"/>
        </w:numPr>
      </w:pPr>
      <w:r>
        <w:t>more efficient use</w:t>
      </w:r>
    </w:p>
    <w:p w14:paraId="00000044" w14:textId="77777777" w:rsidR="00AC65F0" w:rsidRDefault="007246B3">
      <w:pPr>
        <w:numPr>
          <w:ilvl w:val="2"/>
          <w:numId w:val="1"/>
        </w:numPr>
      </w:pPr>
      <w:r>
        <w:t>reduction of pavement widths</w:t>
      </w:r>
    </w:p>
    <w:p w14:paraId="00000045" w14:textId="77777777" w:rsidR="00AC65F0" w:rsidRDefault="007246B3">
      <w:pPr>
        <w:numPr>
          <w:ilvl w:val="1"/>
          <w:numId w:val="1"/>
        </w:numPr>
      </w:pPr>
      <w:r>
        <w:t>Municipal services cost less</w:t>
      </w:r>
    </w:p>
    <w:p w14:paraId="00000046" w14:textId="77777777" w:rsidR="00AC65F0" w:rsidRDefault="007246B3">
      <w:pPr>
        <w:numPr>
          <w:ilvl w:val="1"/>
          <w:numId w:val="1"/>
        </w:numPr>
      </w:pPr>
      <w:r>
        <w:lastRenderedPageBreak/>
        <w:t>More compact development increases property values and tax revenues - many people don’t know this</w:t>
      </w:r>
    </w:p>
    <w:p w14:paraId="00000047" w14:textId="77777777" w:rsidR="00AC65F0" w:rsidRDefault="007246B3">
      <w:pPr>
        <w:numPr>
          <w:ilvl w:val="1"/>
          <w:numId w:val="1"/>
        </w:numPr>
      </w:pPr>
      <w:r>
        <w:t>Protect the natural environ</w:t>
      </w:r>
      <w:r>
        <w:t>ment</w:t>
      </w:r>
    </w:p>
    <w:p w14:paraId="00000048" w14:textId="77777777" w:rsidR="00AC65F0" w:rsidRDefault="007246B3">
      <w:pPr>
        <w:numPr>
          <w:ilvl w:val="0"/>
          <w:numId w:val="1"/>
        </w:numPr>
      </w:pPr>
      <w:r>
        <w:t>Understanding residential development</w:t>
      </w:r>
    </w:p>
    <w:p w14:paraId="00000049" w14:textId="77777777" w:rsidR="00AC65F0" w:rsidRDefault="007246B3">
      <w:pPr>
        <w:numPr>
          <w:ilvl w:val="1"/>
          <w:numId w:val="1"/>
        </w:numPr>
      </w:pPr>
      <w:r>
        <w:t xml:space="preserve">Density of residential development </w:t>
      </w:r>
    </w:p>
    <w:p w14:paraId="0000004A" w14:textId="77777777" w:rsidR="00AC65F0" w:rsidRDefault="007246B3">
      <w:pPr>
        <w:numPr>
          <w:ilvl w:val="2"/>
          <w:numId w:val="1"/>
        </w:numPr>
      </w:pPr>
      <w:r>
        <w:t>Vehicle miles traveled decreases as density increases</w:t>
      </w:r>
    </w:p>
    <w:p w14:paraId="0000004B" w14:textId="77777777" w:rsidR="00AC65F0" w:rsidRDefault="007246B3">
      <w:pPr>
        <w:numPr>
          <w:ilvl w:val="2"/>
          <w:numId w:val="1"/>
        </w:numPr>
      </w:pPr>
      <w:r>
        <w:t>Water consumption per home decreases as lot size decreases</w:t>
      </w:r>
    </w:p>
    <w:p w14:paraId="0000004C" w14:textId="77777777" w:rsidR="00AC65F0" w:rsidRDefault="007246B3">
      <w:pPr>
        <w:numPr>
          <w:ilvl w:val="2"/>
          <w:numId w:val="1"/>
        </w:numPr>
      </w:pPr>
      <w:r>
        <w:t>Don’t just focus on appraised property value per home - consider</w:t>
      </w:r>
      <w:r>
        <w:t xml:space="preserve"> property value per acre</w:t>
      </w:r>
    </w:p>
    <w:p w14:paraId="0000004D" w14:textId="77777777" w:rsidR="00AC65F0" w:rsidRDefault="007246B3">
      <w:pPr>
        <w:numPr>
          <w:ilvl w:val="1"/>
          <w:numId w:val="1"/>
        </w:numPr>
      </w:pPr>
      <w:r>
        <w:t>People’s preference for walkable communities vs large lots and driving dependency</w:t>
      </w:r>
    </w:p>
    <w:p w14:paraId="0000004E" w14:textId="77777777" w:rsidR="00AC65F0" w:rsidRDefault="007246B3">
      <w:pPr>
        <w:numPr>
          <w:ilvl w:val="1"/>
          <w:numId w:val="1"/>
        </w:numPr>
      </w:pPr>
      <w:r>
        <w:t xml:space="preserve">Market demand vs. supply of various housing types - hard to understand this with only one kind of housing currently being built. We build what we’re </w:t>
      </w:r>
      <w:r>
        <w:t>used to.</w:t>
      </w:r>
    </w:p>
    <w:p w14:paraId="0000004F" w14:textId="77777777" w:rsidR="00AC65F0" w:rsidRDefault="007246B3">
      <w:pPr>
        <w:numPr>
          <w:ilvl w:val="0"/>
          <w:numId w:val="1"/>
        </w:numPr>
      </w:pPr>
      <w:r>
        <w:t>Understanding infrastructure as a platform for community investment</w:t>
      </w:r>
    </w:p>
    <w:p w14:paraId="00000050" w14:textId="77777777" w:rsidR="00AC65F0" w:rsidRDefault="007246B3">
      <w:pPr>
        <w:numPr>
          <w:ilvl w:val="1"/>
          <w:numId w:val="1"/>
        </w:numPr>
      </w:pPr>
      <w:r>
        <w:t xml:space="preserve">Public rights of way constitute approximately 30% of land use in </w:t>
      </w:r>
      <w:proofErr w:type="spellStart"/>
      <w:r>
        <w:t>winona</w:t>
      </w:r>
      <w:proofErr w:type="spellEnd"/>
    </w:p>
    <w:p w14:paraId="00000051" w14:textId="77777777" w:rsidR="00AC65F0" w:rsidRDefault="007246B3">
      <w:pPr>
        <w:numPr>
          <w:ilvl w:val="1"/>
          <w:numId w:val="1"/>
        </w:numPr>
      </w:pPr>
      <w:r>
        <w:t>Streets and in-ground infrastructure cost approximately $1.88 million per ½ mile</w:t>
      </w:r>
    </w:p>
    <w:p w14:paraId="00000052" w14:textId="77777777" w:rsidR="00AC65F0" w:rsidRDefault="007246B3">
      <w:pPr>
        <w:numPr>
          <w:ilvl w:val="2"/>
          <w:numId w:val="1"/>
        </w:numPr>
      </w:pPr>
      <w:r>
        <w:t>Back of the napkin math: cost of street rebuild project amounts to $22,000 per single-family lot in a tight urban grid, versus double that in a suburban lot size.</w:t>
      </w:r>
    </w:p>
    <w:p w14:paraId="00000053" w14:textId="77777777" w:rsidR="00AC65F0" w:rsidRDefault="007246B3">
      <w:pPr>
        <w:numPr>
          <w:ilvl w:val="1"/>
          <w:numId w:val="1"/>
        </w:numPr>
      </w:pPr>
      <w:r>
        <w:t>Infrastructure should be right-sized to the properties being served</w:t>
      </w:r>
    </w:p>
    <w:p w14:paraId="00000054" w14:textId="77777777" w:rsidR="00AC65F0" w:rsidRDefault="007246B3">
      <w:pPr>
        <w:numPr>
          <w:ilvl w:val="1"/>
          <w:numId w:val="1"/>
        </w:numPr>
      </w:pPr>
      <w:r>
        <w:t>Connected street grids pr</w:t>
      </w:r>
      <w:r>
        <w:t>ovide transportation efficiency, narrower and safer streets, less large and costly infrastructure, and more lots available for private investment</w:t>
      </w:r>
    </w:p>
    <w:p w14:paraId="00000055" w14:textId="77777777" w:rsidR="00AC65F0" w:rsidRDefault="007246B3">
      <w:pPr>
        <w:numPr>
          <w:ilvl w:val="1"/>
          <w:numId w:val="1"/>
        </w:numPr>
      </w:pPr>
      <w:r>
        <w:t>This foundation links into a community growth approach, and will be a thread through all of the subcommittee w</w:t>
      </w:r>
      <w:r>
        <w:t>ork.</w:t>
      </w:r>
    </w:p>
    <w:p w14:paraId="00000056" w14:textId="77777777" w:rsidR="00AC65F0" w:rsidRDefault="007246B3">
      <w:pPr>
        <w:numPr>
          <w:ilvl w:val="0"/>
          <w:numId w:val="1"/>
        </w:numPr>
      </w:pPr>
      <w:r>
        <w:t>Staff is requesting steering committee’s approval of Charles Marohn as a supplementary featured speaker (see attached)</w:t>
      </w:r>
    </w:p>
    <w:p w14:paraId="00000057" w14:textId="77777777" w:rsidR="00AC65F0" w:rsidRDefault="007246B3">
      <w:pPr>
        <w:numPr>
          <w:ilvl w:val="1"/>
          <w:numId w:val="1"/>
        </w:numPr>
      </w:pPr>
      <w:r>
        <w:lastRenderedPageBreak/>
        <w:t>This approach has connection to the small-town feel and equitable access themes we heard in Phase 1. Interconnected neighborhoods ar</w:t>
      </w:r>
      <w:r>
        <w:t>e areas that make Winona look and feel like Winona.</w:t>
      </w:r>
    </w:p>
    <w:p w14:paraId="00000058" w14:textId="77777777" w:rsidR="00AC65F0" w:rsidRDefault="007246B3">
      <w:pPr>
        <w:numPr>
          <w:ilvl w:val="1"/>
          <w:numId w:val="1"/>
        </w:numPr>
      </w:pPr>
      <w:r>
        <w:t>Chuck Marohn is a planner from Brainerd, MN who started Strong Towns. He speaks to communities across the nation about returns on public investment and interconnectedness in the development pattern.</w:t>
      </w:r>
    </w:p>
    <w:p w14:paraId="00000059" w14:textId="77777777" w:rsidR="00AC65F0" w:rsidRDefault="007246B3">
      <w:pPr>
        <w:numPr>
          <w:ilvl w:val="1"/>
          <w:numId w:val="1"/>
        </w:numPr>
      </w:pPr>
      <w:r>
        <w:t>Steer</w:t>
      </w:r>
      <w:r>
        <w:t>ing committee input</w:t>
      </w:r>
    </w:p>
    <w:p w14:paraId="0000005A" w14:textId="77777777" w:rsidR="00AC65F0" w:rsidRDefault="007246B3">
      <w:pPr>
        <w:numPr>
          <w:ilvl w:val="2"/>
          <w:numId w:val="1"/>
        </w:numPr>
      </w:pPr>
      <w:r>
        <w:t>This is an exciting opportunity, I see a lot of value in this</w:t>
      </w:r>
    </w:p>
    <w:p w14:paraId="0000005B" w14:textId="77777777" w:rsidR="00AC65F0" w:rsidRDefault="007246B3">
      <w:pPr>
        <w:numPr>
          <w:ilvl w:val="2"/>
          <w:numId w:val="1"/>
        </w:numPr>
      </w:pPr>
      <w:r>
        <w:t>What if the city council rejects funding?</w:t>
      </w:r>
    </w:p>
    <w:p w14:paraId="0000005C" w14:textId="77777777" w:rsidR="00AC65F0" w:rsidRDefault="007246B3">
      <w:pPr>
        <w:numPr>
          <w:ilvl w:val="2"/>
          <w:numId w:val="1"/>
        </w:numPr>
      </w:pPr>
      <w:r>
        <w:t>I am looking forward to this and asking questions, and bouncing ideas off him. Having someone in person will be a huge benefit of this.</w:t>
      </w:r>
    </w:p>
    <w:p w14:paraId="0000005D" w14:textId="77777777" w:rsidR="00AC65F0" w:rsidRDefault="007246B3">
      <w:pPr>
        <w:numPr>
          <w:ilvl w:val="2"/>
          <w:numId w:val="1"/>
        </w:numPr>
      </w:pPr>
      <w:r>
        <w:t>Mayor: People automatically assume that every new thing is a city project. I struggle to connect city implementation - g</w:t>
      </w:r>
      <w:r>
        <w:t xml:space="preserve">etting developers to do what we want them to do. We have a large rental housing base in town, and are seeing rental units that could be turned back into owner-occupied homes. A lot of them are chopped up and beat up. That’s one of the big challenges I see </w:t>
      </w:r>
      <w:r>
        <w:t>going forward.</w:t>
      </w:r>
    </w:p>
    <w:p w14:paraId="0000005E" w14:textId="77777777" w:rsidR="00AC65F0" w:rsidRDefault="007246B3">
      <w:pPr>
        <w:numPr>
          <w:ilvl w:val="1"/>
          <w:numId w:val="1"/>
        </w:numPr>
      </w:pPr>
      <w:r>
        <w:t>Staff: The city will work with SHIP to avoid expanding the total budget for the project. If the council rejects this we won’t do it.</w:t>
      </w:r>
    </w:p>
    <w:p w14:paraId="0000005F" w14:textId="77777777" w:rsidR="00AC65F0" w:rsidRDefault="007246B3">
      <w:pPr>
        <w:numPr>
          <w:ilvl w:val="1"/>
          <w:numId w:val="1"/>
        </w:numPr>
      </w:pPr>
      <w:r>
        <w:t>Staff: We can take a look at the existing land use to evaluate our ability to add additional housing units t</w:t>
      </w:r>
      <w:r>
        <w:t>hat maintain the small-town feel of the town. This is an important part of the comprehensive plan.</w:t>
      </w:r>
    </w:p>
    <w:p w14:paraId="00000060" w14:textId="77777777" w:rsidR="00AC65F0" w:rsidRDefault="007246B3">
      <w:pPr>
        <w:numPr>
          <w:ilvl w:val="1"/>
          <w:numId w:val="1"/>
        </w:numPr>
        <w:spacing w:after="240"/>
      </w:pPr>
      <w:r>
        <w:t>Staff will move forward on securing Charles Marohn as a featured speaker.</w:t>
      </w:r>
    </w:p>
    <w:p w14:paraId="00000061" w14:textId="77777777" w:rsidR="00AC65F0" w:rsidRDefault="007246B3">
      <w:pPr>
        <w:spacing w:before="240" w:after="240"/>
        <w:rPr>
          <w:b/>
        </w:rPr>
      </w:pPr>
      <w:r>
        <w:rPr>
          <w:b/>
        </w:rPr>
        <w:t>5)  Presentation and Discussion of Remaining Key Topics Frameworks</w:t>
      </w:r>
    </w:p>
    <w:p w14:paraId="00000062" w14:textId="77777777" w:rsidR="00AC65F0" w:rsidRDefault="007246B3">
      <w:pPr>
        <w:numPr>
          <w:ilvl w:val="0"/>
          <w:numId w:val="4"/>
        </w:numPr>
        <w:spacing w:before="240"/>
      </w:pPr>
      <w:r>
        <w:lastRenderedPageBreak/>
        <w:t>Downtown &amp; River</w:t>
      </w:r>
      <w:r>
        <w:t>front</w:t>
      </w:r>
    </w:p>
    <w:p w14:paraId="00000063" w14:textId="77777777" w:rsidR="00AC65F0" w:rsidRDefault="007246B3">
      <w:pPr>
        <w:numPr>
          <w:ilvl w:val="1"/>
          <w:numId w:val="4"/>
        </w:numPr>
      </w:pPr>
      <w:r>
        <w:rPr>
          <w:b/>
        </w:rPr>
        <w:t>reassess - COPY FROM SLIDE</w:t>
      </w:r>
    </w:p>
    <w:p w14:paraId="00000064" w14:textId="77777777" w:rsidR="00AC65F0" w:rsidRDefault="007246B3">
      <w:pPr>
        <w:numPr>
          <w:ilvl w:val="1"/>
          <w:numId w:val="4"/>
        </w:numPr>
      </w:pPr>
      <w:r>
        <w:t>Steering committee input: I would like to see more commerce-based activity in downtown - places to shop, eat, third spaces to hang out in. Programming in partnership with Main Street, commercial subsidized rent program. Hel</w:t>
      </w:r>
      <w:r>
        <w:t>p develop that type of activity and business vs. more offices.</w:t>
      </w:r>
    </w:p>
    <w:p w14:paraId="00000065" w14:textId="77777777" w:rsidR="00AC65F0" w:rsidRDefault="007246B3">
      <w:pPr>
        <w:numPr>
          <w:ilvl w:val="0"/>
          <w:numId w:val="4"/>
        </w:numPr>
      </w:pPr>
      <w:r>
        <w:t>Community Services &amp; Institutions</w:t>
      </w:r>
    </w:p>
    <w:p w14:paraId="00000066" w14:textId="77777777" w:rsidR="00AC65F0" w:rsidRDefault="007246B3">
      <w:pPr>
        <w:numPr>
          <w:ilvl w:val="1"/>
          <w:numId w:val="4"/>
        </w:numPr>
      </w:pPr>
      <w:r>
        <w:t>coordination between public institutions and schools on capital projects</w:t>
      </w:r>
    </w:p>
    <w:p w14:paraId="00000067" w14:textId="77777777" w:rsidR="00AC65F0" w:rsidRDefault="007246B3">
      <w:pPr>
        <w:numPr>
          <w:ilvl w:val="1"/>
          <w:numId w:val="4"/>
        </w:numPr>
      </w:pPr>
      <w:r>
        <w:t>enhancements to community services, desired new community services</w:t>
      </w:r>
    </w:p>
    <w:p w14:paraId="00000068" w14:textId="77777777" w:rsidR="00AC65F0" w:rsidRDefault="007246B3">
      <w:pPr>
        <w:numPr>
          <w:ilvl w:val="1"/>
          <w:numId w:val="4"/>
        </w:numPr>
        <w:spacing w:after="240"/>
      </w:pPr>
      <w:r>
        <w:t>increasing equitable access to services</w:t>
      </w:r>
    </w:p>
    <w:p w14:paraId="00000069" w14:textId="77777777" w:rsidR="00AC65F0" w:rsidRDefault="007246B3">
      <w:pPr>
        <w:spacing w:before="240" w:after="240"/>
        <w:rPr>
          <w:b/>
        </w:rPr>
      </w:pPr>
      <w:r>
        <w:rPr>
          <w:b/>
        </w:rPr>
        <w:t>6)  Key Topics Subcommittees Process and Timeline</w:t>
      </w:r>
    </w:p>
    <w:p w14:paraId="0000006A" w14:textId="77777777" w:rsidR="00AC65F0" w:rsidRDefault="007246B3">
      <w:pPr>
        <w:numPr>
          <w:ilvl w:val="0"/>
          <w:numId w:val="6"/>
        </w:numPr>
        <w:spacing w:before="240"/>
      </w:pPr>
      <w:r>
        <w:t>Steering committee members are invited to be on a subcommittee and commit to attending</w:t>
      </w:r>
    </w:p>
    <w:p w14:paraId="0000006B" w14:textId="77777777" w:rsidR="00AC65F0" w:rsidRDefault="007246B3">
      <w:pPr>
        <w:numPr>
          <w:ilvl w:val="0"/>
          <w:numId w:val="6"/>
        </w:numPr>
      </w:pPr>
      <w:r>
        <w:t>Steering committee members are welcome to attend any subcommittee meeting</w:t>
      </w:r>
    </w:p>
    <w:p w14:paraId="0000006C" w14:textId="77777777" w:rsidR="00AC65F0" w:rsidRDefault="007246B3">
      <w:pPr>
        <w:numPr>
          <w:ilvl w:val="0"/>
          <w:numId w:val="6"/>
        </w:numPr>
      </w:pPr>
      <w:r>
        <w:t>We ha</w:t>
      </w:r>
      <w:r>
        <w:t>ve between 8-12 members on every subcommittee right now</w:t>
      </w:r>
    </w:p>
    <w:p w14:paraId="0000006D" w14:textId="77777777" w:rsidR="00AC65F0" w:rsidRDefault="007246B3">
      <w:pPr>
        <w:numPr>
          <w:ilvl w:val="0"/>
          <w:numId w:val="6"/>
        </w:numPr>
      </w:pPr>
      <w:r>
        <w:t>Steering committee input: Can we have Chuck Marohn earlier? Could people jump in at meeting 5 or later?</w:t>
      </w:r>
    </w:p>
    <w:p w14:paraId="0000006E" w14:textId="77777777" w:rsidR="00AC65F0" w:rsidRDefault="007246B3">
      <w:pPr>
        <w:numPr>
          <w:ilvl w:val="1"/>
          <w:numId w:val="6"/>
        </w:numPr>
      </w:pPr>
      <w:r>
        <w:t>Staff response: The first few meetings are intended to establish a base of knowledge and familia</w:t>
      </w:r>
      <w:r>
        <w:t>rity with the Phase 1 engagement. We feel like late June will be a good fit for the Chuck Marohn visit.</w:t>
      </w:r>
    </w:p>
    <w:p w14:paraId="0000006F" w14:textId="77777777" w:rsidR="00AC65F0" w:rsidRDefault="007246B3">
      <w:pPr>
        <w:numPr>
          <w:ilvl w:val="1"/>
          <w:numId w:val="6"/>
        </w:numPr>
        <w:spacing w:after="240"/>
      </w:pPr>
      <w:r>
        <w:t>We are asking subcommittee members to start at the beginning, and not join halfway through.</w:t>
      </w:r>
    </w:p>
    <w:p w14:paraId="00000070" w14:textId="77777777" w:rsidR="00AC65F0" w:rsidRDefault="007246B3">
      <w:pPr>
        <w:spacing w:before="240" w:after="240"/>
        <w:rPr>
          <w:b/>
        </w:rPr>
      </w:pPr>
      <w:r>
        <w:rPr>
          <w:b/>
        </w:rPr>
        <w:t>7) Next Steps</w:t>
      </w:r>
    </w:p>
    <w:p w14:paraId="00000071" w14:textId="77777777" w:rsidR="00AC65F0" w:rsidRDefault="007246B3">
      <w:pPr>
        <w:numPr>
          <w:ilvl w:val="0"/>
          <w:numId w:val="2"/>
        </w:numPr>
        <w:spacing w:before="240"/>
      </w:pPr>
      <w:r>
        <w:t>Subcommittee Meetings begin – late March / ear</w:t>
      </w:r>
      <w:r>
        <w:t>ly April</w:t>
      </w:r>
    </w:p>
    <w:p w14:paraId="00000072" w14:textId="77777777" w:rsidR="00AC65F0" w:rsidRDefault="007246B3">
      <w:pPr>
        <w:numPr>
          <w:ilvl w:val="0"/>
          <w:numId w:val="2"/>
        </w:numPr>
        <w:spacing w:after="240"/>
      </w:pPr>
      <w:r>
        <w:t>Steering Committee Meeting - April 28</w:t>
      </w:r>
    </w:p>
    <w:p w14:paraId="00000073" w14:textId="77777777" w:rsidR="00AC65F0" w:rsidRDefault="007246B3">
      <w:pPr>
        <w:spacing w:before="240" w:after="240"/>
        <w:rPr>
          <w:b/>
        </w:rPr>
      </w:pPr>
      <w:r>
        <w:rPr>
          <w:b/>
        </w:rPr>
        <w:lastRenderedPageBreak/>
        <w:t>Attachments:</w:t>
      </w:r>
    </w:p>
    <w:p w14:paraId="00000074" w14:textId="77777777" w:rsidR="00AC65F0" w:rsidRDefault="007246B3">
      <w:pPr>
        <w:numPr>
          <w:ilvl w:val="0"/>
          <w:numId w:val="3"/>
        </w:numPr>
        <w:spacing w:before="240"/>
      </w:pPr>
      <w:r>
        <w:t>February 24</w:t>
      </w:r>
      <w:r>
        <w:rPr>
          <w:sz w:val="14"/>
          <w:szCs w:val="14"/>
        </w:rPr>
        <w:t xml:space="preserve">th </w:t>
      </w:r>
      <w:r>
        <w:t>Steering Committee Meeting Notes</w:t>
      </w:r>
    </w:p>
    <w:p w14:paraId="00000075" w14:textId="77777777" w:rsidR="00AC65F0" w:rsidRDefault="007246B3">
      <w:pPr>
        <w:numPr>
          <w:ilvl w:val="0"/>
          <w:numId w:val="3"/>
        </w:numPr>
      </w:pPr>
      <w:r>
        <w:t>Vision + Values One-Pager</w:t>
      </w:r>
    </w:p>
    <w:p w14:paraId="00000076" w14:textId="77777777" w:rsidR="00AC65F0" w:rsidRDefault="007246B3">
      <w:pPr>
        <w:numPr>
          <w:ilvl w:val="0"/>
          <w:numId w:val="3"/>
        </w:numPr>
      </w:pPr>
      <w:r>
        <w:t>Downtown &amp; Riverfront Draft Framework</w:t>
      </w:r>
    </w:p>
    <w:p w14:paraId="00000077" w14:textId="77777777" w:rsidR="00AC65F0" w:rsidRDefault="007246B3">
      <w:pPr>
        <w:numPr>
          <w:ilvl w:val="0"/>
          <w:numId w:val="3"/>
        </w:numPr>
      </w:pPr>
      <w:r>
        <w:t>Community Services &amp; Institutions Draft Framework</w:t>
      </w:r>
    </w:p>
    <w:p w14:paraId="00000078" w14:textId="77777777" w:rsidR="00AC65F0" w:rsidRDefault="007246B3">
      <w:pPr>
        <w:numPr>
          <w:ilvl w:val="0"/>
          <w:numId w:val="3"/>
        </w:numPr>
        <w:spacing w:after="240"/>
      </w:pPr>
      <w:r>
        <w:t>Featured Speaker Profile: Charles M</w:t>
      </w:r>
      <w:r>
        <w:t>arohn, Founder of Strong Towns</w:t>
      </w:r>
    </w:p>
    <w:p w14:paraId="00000079" w14:textId="77777777" w:rsidR="00AC65F0" w:rsidRDefault="00AC65F0"/>
    <w:sectPr w:rsidR="00AC65F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49B1"/>
    <w:multiLevelType w:val="multilevel"/>
    <w:tmpl w:val="79F085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E4341D9"/>
    <w:multiLevelType w:val="multilevel"/>
    <w:tmpl w:val="A74239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D635E2C"/>
    <w:multiLevelType w:val="multilevel"/>
    <w:tmpl w:val="181C37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AB87445"/>
    <w:multiLevelType w:val="multilevel"/>
    <w:tmpl w:val="84448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5C7514A"/>
    <w:multiLevelType w:val="multilevel"/>
    <w:tmpl w:val="87567C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782F7FDE"/>
    <w:multiLevelType w:val="multilevel"/>
    <w:tmpl w:val="8C7839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5F0"/>
    <w:rsid w:val="007246B3"/>
    <w:rsid w:val="00AC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2B976"/>
  <w15:docId w15:val="{D829CB28-5219-49CB-BC4A-7964CE86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1478</Words>
  <Characters>8429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Meier</dc:creator>
  <cp:lastModifiedBy>Jayne Meier</cp:lastModifiedBy>
  <cp:revision>2</cp:revision>
  <dcterms:created xsi:type="dcterms:W3CDTF">2022-06-10T15:53:00Z</dcterms:created>
  <dcterms:modified xsi:type="dcterms:W3CDTF">2022-06-10T15:53:00Z</dcterms:modified>
</cp:coreProperties>
</file>