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E8" w:rsidRDefault="003247E8" w:rsidP="003247E8">
      <w:pPr>
        <w:jc w:val="center"/>
        <w:rPr>
          <w:sz w:val="44"/>
          <w:szCs w:val="44"/>
        </w:rPr>
      </w:pPr>
      <w:r>
        <w:rPr>
          <w:noProof/>
          <w:sz w:val="16"/>
        </w:rPr>
        <w:drawing>
          <wp:inline distT="0" distB="0" distL="0" distR="0" wp14:anchorId="5030BBCF" wp14:editId="78A1D262">
            <wp:extent cx="1724025" cy="942975"/>
            <wp:effectExtent l="0" t="0" r="9525" b="9525"/>
            <wp:docPr id="1" name="Picture 1" descr="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E8" w:rsidRPr="003247E8" w:rsidRDefault="003247E8" w:rsidP="003247E8">
      <w:pPr>
        <w:jc w:val="center"/>
        <w:rPr>
          <w:sz w:val="28"/>
          <w:szCs w:val="28"/>
        </w:rPr>
      </w:pPr>
      <w:r w:rsidRPr="003247E8">
        <w:rPr>
          <w:sz w:val="28"/>
          <w:szCs w:val="28"/>
        </w:rPr>
        <w:t>Comprehensive Plan Update</w:t>
      </w:r>
      <w:r>
        <w:rPr>
          <w:sz w:val="28"/>
          <w:szCs w:val="28"/>
        </w:rPr>
        <w:t>:</w:t>
      </w:r>
      <w:r w:rsidRPr="003247E8">
        <w:rPr>
          <w:sz w:val="28"/>
          <w:szCs w:val="28"/>
        </w:rPr>
        <w:t xml:space="preserve"> </w:t>
      </w:r>
      <w:r w:rsidR="004651A2">
        <w:rPr>
          <w:sz w:val="28"/>
          <w:szCs w:val="28"/>
        </w:rPr>
        <w:t xml:space="preserve">Arts and Culture </w:t>
      </w:r>
      <w:r w:rsidRPr="003247E8">
        <w:rPr>
          <w:sz w:val="28"/>
          <w:szCs w:val="28"/>
        </w:rPr>
        <w:t xml:space="preserve">Goals and Objectives </w:t>
      </w:r>
    </w:p>
    <w:p w:rsidR="003247E8" w:rsidRPr="003247E8" w:rsidRDefault="003247E8" w:rsidP="00A00B54">
      <w:pPr>
        <w:rPr>
          <w:b/>
          <w:u w:val="single"/>
        </w:rPr>
      </w:pPr>
      <w:r w:rsidRPr="003247E8">
        <w:rPr>
          <w:b/>
          <w:u w:val="single"/>
        </w:rPr>
        <w:t>Definitions</w:t>
      </w:r>
    </w:p>
    <w:p w:rsidR="003B2827" w:rsidRDefault="00A00B54" w:rsidP="00A00B54">
      <w:r>
        <w:t xml:space="preserve">Goal </w:t>
      </w:r>
      <w:r w:rsidR="003B2827">
        <w:t>–</w:t>
      </w:r>
      <w:r>
        <w:t xml:space="preserve"> </w:t>
      </w:r>
      <w:r w:rsidR="003B2827">
        <w:t>A b</w:t>
      </w:r>
      <w:r w:rsidR="003B2827" w:rsidRPr="003B2827">
        <w:t xml:space="preserve">road general statement that describes a desired outcome </w:t>
      </w:r>
    </w:p>
    <w:p w:rsidR="00A00B54" w:rsidRDefault="00A00B54" w:rsidP="003B2827">
      <w:pPr>
        <w:pStyle w:val="NormalWeb"/>
        <w:shd w:val="clear" w:color="auto" w:fill="FFFFFF"/>
        <w:rPr>
          <w:color w:val="201F1E"/>
        </w:rPr>
      </w:pPr>
      <w:r>
        <w:t xml:space="preserve">Objectives - </w:t>
      </w:r>
      <w:r w:rsidR="003B2827">
        <w:rPr>
          <w:color w:val="201F1E"/>
        </w:rPr>
        <w:t>A statement (or statements) of measurable results to help achieve a goal </w:t>
      </w:r>
    </w:p>
    <w:p w:rsidR="003B2827" w:rsidRPr="003B2827" w:rsidRDefault="003B2827" w:rsidP="003B2827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00B54" w:rsidRDefault="00A00B54" w:rsidP="00A00B54">
      <w:r>
        <w:t xml:space="preserve">Strategies - </w:t>
      </w:r>
      <w:r w:rsidR="003B2827">
        <w:rPr>
          <w:color w:val="201F1E"/>
        </w:rPr>
        <w:t>Specific actions to achieve an objective (</w:t>
      </w:r>
      <w:r w:rsidR="003B2827" w:rsidRPr="003B2827">
        <w:rPr>
          <w:i/>
          <w:color w:val="201F1E"/>
        </w:rPr>
        <w:t>staff to provide proposed actions for subcommittee review</w:t>
      </w:r>
      <w:r w:rsidR="003B2827">
        <w:rPr>
          <w:color w:val="201F1E"/>
        </w:rPr>
        <w:t>) </w:t>
      </w:r>
    </w:p>
    <w:p w:rsidR="00A00B54" w:rsidRDefault="003247E8">
      <w:r>
        <w:t>-----------------------------------------------------------------------------------------------------------------------------------------</w:t>
      </w:r>
    </w:p>
    <w:p w:rsidR="00A00B54" w:rsidRDefault="00A00B54" w:rsidP="00A00B54">
      <w:r w:rsidRPr="00284933">
        <w:rPr>
          <w:b/>
        </w:rPr>
        <w:t>Goal:</w:t>
      </w:r>
      <w:r>
        <w:t xml:space="preserve">  Enhance </w:t>
      </w:r>
      <w:r w:rsidR="00284933">
        <w:t>City support systems for Winona’s creative life</w:t>
      </w:r>
    </w:p>
    <w:p w:rsidR="00A00B54" w:rsidRDefault="00A00B54" w:rsidP="00F86A76">
      <w:pPr>
        <w:ind w:firstLine="720"/>
      </w:pPr>
      <w:r>
        <w:t>Objective/s:</w:t>
      </w:r>
    </w:p>
    <w:p w:rsidR="00A00B54" w:rsidRDefault="00284933" w:rsidP="00A00B54">
      <w:pPr>
        <w:pStyle w:val="ListParagraph"/>
        <w:numPr>
          <w:ilvl w:val="0"/>
          <w:numId w:val="2"/>
        </w:numPr>
      </w:pPr>
      <w:r>
        <w:t>Refocus the City’s leadership role from direct programming to service, support, and leadership of the community’s efforts.</w:t>
      </w:r>
    </w:p>
    <w:p w:rsidR="00284933" w:rsidRDefault="00284933" w:rsidP="00A00B54">
      <w:pPr>
        <w:pStyle w:val="ListParagraph"/>
        <w:numPr>
          <w:ilvl w:val="0"/>
          <w:numId w:val="2"/>
        </w:numPr>
      </w:pPr>
      <w:r>
        <w:t>Rebuild the Fine Arts Commission as the Creative Winona Commission with updated mission, qualifications, role and membership.</w:t>
      </w:r>
    </w:p>
    <w:p w:rsidR="00284933" w:rsidRDefault="00284933" w:rsidP="00A00B54">
      <w:pPr>
        <w:pStyle w:val="ListParagraph"/>
        <w:numPr>
          <w:ilvl w:val="0"/>
          <w:numId w:val="2"/>
        </w:numPr>
      </w:pPr>
      <w:r>
        <w:t>Establish an inaugural citywide Public Art Program.</w:t>
      </w:r>
    </w:p>
    <w:p w:rsidR="00284933" w:rsidRDefault="00284933" w:rsidP="00A00B54">
      <w:pPr>
        <w:pStyle w:val="ListParagraph"/>
        <w:numPr>
          <w:ilvl w:val="0"/>
          <w:numId w:val="2"/>
        </w:numPr>
      </w:pPr>
      <w:r>
        <w:t>Develop a long-term public art master plan.</w:t>
      </w:r>
    </w:p>
    <w:p w:rsidR="00284933" w:rsidRDefault="00284933" w:rsidP="00A00B54">
      <w:pPr>
        <w:pStyle w:val="ListParagraph"/>
        <w:numPr>
          <w:ilvl w:val="0"/>
          <w:numId w:val="2"/>
        </w:numPr>
      </w:pPr>
      <w:r>
        <w:t xml:space="preserve">Create an equitable, transparent arts grants program </w:t>
      </w:r>
      <w:proofErr w:type="gramStart"/>
      <w:r>
        <w:t>open</w:t>
      </w:r>
      <w:proofErr w:type="gramEnd"/>
      <w:r>
        <w:t xml:space="preserve"> to all Winona nonprofit arts and cultural organizations and artists.</w:t>
      </w:r>
    </w:p>
    <w:p w:rsidR="00284933" w:rsidRDefault="00284933" w:rsidP="00A00B54">
      <w:pPr>
        <w:pStyle w:val="ListParagraph"/>
        <w:numPr>
          <w:ilvl w:val="0"/>
          <w:numId w:val="2"/>
        </w:numPr>
      </w:pPr>
      <w:r>
        <w:t>Expand the Creative Laureate program to have one or more artists work within City departments on collaborative projects.</w:t>
      </w:r>
    </w:p>
    <w:p w:rsidR="00284933" w:rsidRDefault="00284933" w:rsidP="00A00B54">
      <w:pPr>
        <w:pStyle w:val="ListParagraph"/>
        <w:numPr>
          <w:ilvl w:val="0"/>
          <w:numId w:val="2"/>
        </w:numPr>
      </w:pPr>
      <w:r>
        <w:t>Refocus the City Arts Office as the Office of Arts, Culture and Creative Economy</w:t>
      </w:r>
    </w:p>
    <w:p w:rsidR="00284933" w:rsidRDefault="00284933" w:rsidP="003247E8">
      <w:pPr>
        <w:pStyle w:val="ListParagraph"/>
        <w:numPr>
          <w:ilvl w:val="0"/>
          <w:numId w:val="2"/>
        </w:numPr>
      </w:pPr>
      <w:r>
        <w:t xml:space="preserve">Provide staff support for implementation of the </w:t>
      </w:r>
      <w:r w:rsidR="00BC51DF">
        <w:t>A</w:t>
      </w:r>
      <w:r>
        <w:t>rts</w:t>
      </w:r>
      <w:r w:rsidR="00BC51DF">
        <w:t xml:space="preserve"> &amp; Culture</w:t>
      </w:r>
      <w:r>
        <w:t xml:space="preserve"> plan.</w:t>
      </w:r>
    </w:p>
    <w:p w:rsidR="00D56D06" w:rsidRDefault="00D56D06" w:rsidP="003247E8">
      <w:r w:rsidRPr="00284933">
        <w:rPr>
          <w:b/>
        </w:rPr>
        <w:t>Goal:</w:t>
      </w:r>
      <w:r>
        <w:t xml:space="preserve"> </w:t>
      </w:r>
      <w:r w:rsidR="00284933">
        <w:t>Promote and grow Winona’s creative economy</w:t>
      </w:r>
    </w:p>
    <w:p w:rsidR="00D56D06" w:rsidRDefault="00D56D06" w:rsidP="003247E8">
      <w:r>
        <w:tab/>
        <w:t>Objective/s:</w:t>
      </w:r>
    </w:p>
    <w:p w:rsidR="00D56D06" w:rsidRDefault="00284933" w:rsidP="00D56D06">
      <w:pPr>
        <w:pStyle w:val="ListParagraph"/>
        <w:numPr>
          <w:ilvl w:val="0"/>
          <w:numId w:val="4"/>
        </w:numPr>
      </w:pPr>
      <w:r>
        <w:t>Increase Winona’s capacity to attract and retain creative talent.</w:t>
      </w:r>
    </w:p>
    <w:p w:rsidR="00284933" w:rsidRDefault="00284933" w:rsidP="00D56D06">
      <w:pPr>
        <w:pStyle w:val="ListParagraph"/>
        <w:numPr>
          <w:ilvl w:val="0"/>
          <w:numId w:val="4"/>
        </w:numPr>
      </w:pPr>
      <w:r>
        <w:t>Develop an arts and culture strategy to position Winona to attract all age groups, from college students through to retirees, to Winona.</w:t>
      </w:r>
    </w:p>
    <w:p w:rsidR="00284933" w:rsidRDefault="00284933" w:rsidP="00D56D06">
      <w:pPr>
        <w:pStyle w:val="ListParagraph"/>
        <w:numPr>
          <w:ilvl w:val="0"/>
          <w:numId w:val="4"/>
        </w:numPr>
      </w:pPr>
      <w:r>
        <w:t>Support growth in Winona’s culinary sector.</w:t>
      </w:r>
    </w:p>
    <w:p w:rsidR="00284933" w:rsidRDefault="00284933" w:rsidP="00D56D06">
      <w:pPr>
        <w:pStyle w:val="ListParagraph"/>
        <w:numPr>
          <w:ilvl w:val="0"/>
          <w:numId w:val="4"/>
        </w:numPr>
      </w:pPr>
      <w:r>
        <w:t>Continue to promote arts and culture as an important asset for Winona</w:t>
      </w:r>
    </w:p>
    <w:p w:rsidR="00284933" w:rsidRDefault="00284933" w:rsidP="00D56D06">
      <w:pPr>
        <w:pStyle w:val="ListParagraph"/>
        <w:numPr>
          <w:ilvl w:val="0"/>
          <w:numId w:val="4"/>
        </w:numPr>
      </w:pPr>
      <w:r>
        <w:t>Expand arts education and lifelong learning opportunities</w:t>
      </w:r>
    </w:p>
    <w:p w:rsidR="00BC51DF" w:rsidRDefault="00BC51DF" w:rsidP="00D56D06">
      <w:pPr>
        <w:pStyle w:val="ListParagraph"/>
        <w:numPr>
          <w:ilvl w:val="0"/>
          <w:numId w:val="4"/>
        </w:numPr>
      </w:pPr>
      <w:r>
        <w:t>Provide accountability in implementation of the Arts &amp; Culture plan</w:t>
      </w:r>
    </w:p>
    <w:p w:rsidR="00284933" w:rsidRDefault="00284933" w:rsidP="00B6428A">
      <w:bookmarkStart w:id="0" w:name="_Hlk107925179"/>
    </w:p>
    <w:p w:rsidR="00B6428A" w:rsidRDefault="00B6428A" w:rsidP="00B6428A">
      <w:r w:rsidRPr="00D56D06">
        <w:lastRenderedPageBreak/>
        <w:t>Goal:</w:t>
      </w:r>
      <w:r>
        <w:t xml:space="preserve"> </w:t>
      </w:r>
      <w:r w:rsidR="00284933">
        <w:t>Support inclusive creativity for all residents and visitors</w:t>
      </w:r>
    </w:p>
    <w:p w:rsidR="00B6428A" w:rsidRDefault="00B6428A" w:rsidP="00B6428A">
      <w:r>
        <w:tab/>
        <w:t>Objective/s:</w:t>
      </w:r>
    </w:p>
    <w:bookmarkEnd w:id="0"/>
    <w:p w:rsidR="00B6428A" w:rsidRDefault="00BC51DF" w:rsidP="00D56D06">
      <w:pPr>
        <w:pStyle w:val="ListParagraph"/>
        <w:numPr>
          <w:ilvl w:val="0"/>
          <w:numId w:val="5"/>
        </w:numPr>
      </w:pPr>
      <w:r>
        <w:t xml:space="preserve">Invite the creative community to develop inclusive new activities for all </w:t>
      </w:r>
      <w:proofErr w:type="spellStart"/>
      <w:r>
        <w:t>Winonans</w:t>
      </w:r>
      <w:proofErr w:type="spellEnd"/>
      <w:r>
        <w:t xml:space="preserve">.  </w:t>
      </w:r>
    </w:p>
    <w:p w:rsidR="00BC51DF" w:rsidRDefault="00BC51DF" w:rsidP="00D56D06">
      <w:pPr>
        <w:pStyle w:val="ListParagraph"/>
        <w:numPr>
          <w:ilvl w:val="0"/>
          <w:numId w:val="5"/>
        </w:numPr>
      </w:pPr>
      <w:r>
        <w:t>Develop year-round arts and cultural programming</w:t>
      </w:r>
    </w:p>
    <w:p w:rsidR="00BC51DF" w:rsidRDefault="00BC51DF" w:rsidP="00D56D06">
      <w:pPr>
        <w:pStyle w:val="ListParagraph"/>
        <w:numPr>
          <w:ilvl w:val="0"/>
          <w:numId w:val="5"/>
        </w:numPr>
      </w:pPr>
      <w:r>
        <w:t xml:space="preserve">Develop a communitywide cultural equity and inclusion initiative </w:t>
      </w:r>
    </w:p>
    <w:p w:rsidR="00BC51DF" w:rsidRDefault="00BC51DF" w:rsidP="00D56D06">
      <w:pPr>
        <w:pStyle w:val="ListParagraph"/>
        <w:numPr>
          <w:ilvl w:val="0"/>
          <w:numId w:val="5"/>
        </w:numPr>
      </w:pPr>
      <w:r>
        <w:t>Incentivize cross-over activities for creative and outdoor recreation</w:t>
      </w:r>
    </w:p>
    <w:p w:rsidR="00BC51DF" w:rsidRDefault="00BC51DF" w:rsidP="00BC51DF">
      <w:pPr>
        <w:pStyle w:val="ListParagraph"/>
        <w:ind w:left="1080"/>
      </w:pPr>
    </w:p>
    <w:p w:rsidR="00B6428A" w:rsidRDefault="00B6428A" w:rsidP="00B6428A">
      <w:r w:rsidRPr="00D56D06">
        <w:t>Goal:</w:t>
      </w:r>
      <w:r>
        <w:t xml:space="preserve"> </w:t>
      </w:r>
      <w:r w:rsidR="00284933">
        <w:t>Expand access to creative sector facilities and spaces</w:t>
      </w:r>
    </w:p>
    <w:p w:rsidR="00B6428A" w:rsidRDefault="00B6428A" w:rsidP="00B6428A">
      <w:r>
        <w:tab/>
        <w:t>Objective/s:</w:t>
      </w:r>
    </w:p>
    <w:p w:rsidR="00B6428A" w:rsidRDefault="00BB574D" w:rsidP="00B6428A">
      <w:pPr>
        <w:pStyle w:val="ListParagraph"/>
        <w:numPr>
          <w:ilvl w:val="0"/>
          <w:numId w:val="6"/>
        </w:numPr>
      </w:pPr>
      <w:r>
        <w:t>Complete the former Masonic Temple project as a multidisciplinary performing and visual arts center.</w:t>
      </w:r>
    </w:p>
    <w:p w:rsidR="00BB574D" w:rsidRDefault="00BB574D" w:rsidP="00B6428A">
      <w:pPr>
        <w:pStyle w:val="ListParagraph"/>
        <w:numPr>
          <w:ilvl w:val="0"/>
          <w:numId w:val="6"/>
        </w:numPr>
      </w:pPr>
      <w:r>
        <w:t>Inventory and make available existing public spaces for creative activities.</w:t>
      </w:r>
    </w:p>
    <w:p w:rsidR="00BB574D" w:rsidRDefault="00BB574D" w:rsidP="00B6428A">
      <w:pPr>
        <w:pStyle w:val="ListParagraph"/>
        <w:numPr>
          <w:ilvl w:val="0"/>
          <w:numId w:val="6"/>
        </w:numPr>
      </w:pPr>
      <w:r>
        <w:t>Develop live/work spaces for artists and creative, including mixed use projects.</w:t>
      </w:r>
    </w:p>
    <w:p w:rsidR="00BB574D" w:rsidRDefault="00BB574D" w:rsidP="00B6428A">
      <w:pPr>
        <w:pStyle w:val="ListParagraph"/>
        <w:numPr>
          <w:ilvl w:val="0"/>
          <w:numId w:val="6"/>
        </w:numPr>
      </w:pPr>
      <w:r>
        <w:t>Develop a Creative Space Program to incentivize new facilities, spaces, and places</w:t>
      </w:r>
      <w:bookmarkStart w:id="1" w:name="_GoBack"/>
      <w:bookmarkEnd w:id="1"/>
    </w:p>
    <w:p w:rsidR="00B6428A" w:rsidRDefault="00B6428A" w:rsidP="00B6428A">
      <w:pPr>
        <w:pStyle w:val="ListParagraph"/>
        <w:ind w:left="1080"/>
      </w:pPr>
    </w:p>
    <w:p w:rsidR="00B6428A" w:rsidRPr="00D56D06" w:rsidRDefault="00B6428A" w:rsidP="00D56D06"/>
    <w:sectPr w:rsidR="00B6428A" w:rsidRPr="00D5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D7D"/>
    <w:multiLevelType w:val="hybridMultilevel"/>
    <w:tmpl w:val="6DD03A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C3FE9"/>
    <w:multiLevelType w:val="hybridMultilevel"/>
    <w:tmpl w:val="29CCD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972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F721C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023E2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45439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D4894"/>
    <w:multiLevelType w:val="hybridMultilevel"/>
    <w:tmpl w:val="FAEA7BC2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87F30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4"/>
    <w:rsid w:val="001303F8"/>
    <w:rsid w:val="00284933"/>
    <w:rsid w:val="002A4FEE"/>
    <w:rsid w:val="003247E8"/>
    <w:rsid w:val="0037162E"/>
    <w:rsid w:val="003B2827"/>
    <w:rsid w:val="004651A2"/>
    <w:rsid w:val="005922AE"/>
    <w:rsid w:val="007D574C"/>
    <w:rsid w:val="007F2811"/>
    <w:rsid w:val="00A00B54"/>
    <w:rsid w:val="00B6428A"/>
    <w:rsid w:val="00BB574D"/>
    <w:rsid w:val="00BC3464"/>
    <w:rsid w:val="00BC51DF"/>
    <w:rsid w:val="00D56D06"/>
    <w:rsid w:val="00E91610"/>
    <w:rsid w:val="00F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85E1"/>
  <w15:chartTrackingRefBased/>
  <w15:docId w15:val="{FD54DE2C-0F38-4A7B-8F9A-7C8EC9D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82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Espinosa</dc:creator>
  <cp:keywords/>
  <dc:description/>
  <cp:lastModifiedBy>Carlos Espinosa</cp:lastModifiedBy>
  <cp:revision>3</cp:revision>
  <dcterms:created xsi:type="dcterms:W3CDTF">2022-08-29T20:51:00Z</dcterms:created>
  <dcterms:modified xsi:type="dcterms:W3CDTF">2022-08-29T20:55:00Z</dcterms:modified>
</cp:coreProperties>
</file>